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399" w:rsidRPr="007E7546" w:rsidRDefault="00BD6399" w:rsidP="00C266ED">
      <w:pPr>
        <w:pStyle w:val="corte1datos"/>
        <w:tabs>
          <w:tab w:val="left" w:pos="4820"/>
          <w:tab w:val="left" w:pos="5103"/>
        </w:tabs>
        <w:spacing w:line="276" w:lineRule="auto"/>
        <w:jc w:val="both"/>
        <w:rPr>
          <w:rFonts w:cs="Arial"/>
          <w:sz w:val="24"/>
          <w:szCs w:val="24"/>
        </w:rPr>
      </w:pPr>
      <w:r>
        <w:rPr>
          <w:rFonts w:cs="Arial"/>
          <w:sz w:val="24"/>
          <w:szCs w:val="24"/>
        </w:rPr>
        <w:t>RECURSO DE REVISIÓN  749</w:t>
      </w:r>
      <w:r w:rsidRPr="007E7546">
        <w:rPr>
          <w:rFonts w:cs="Arial"/>
          <w:sz w:val="24"/>
          <w:szCs w:val="24"/>
        </w:rPr>
        <w:t>/</w:t>
      </w:r>
      <w:r>
        <w:rPr>
          <w:rFonts w:cs="Arial"/>
          <w:sz w:val="24"/>
          <w:szCs w:val="24"/>
        </w:rPr>
        <w:t>2017</w:t>
      </w:r>
      <w:r w:rsidRPr="007E7546">
        <w:rPr>
          <w:rFonts w:cs="Arial"/>
          <w:sz w:val="24"/>
          <w:szCs w:val="24"/>
        </w:rPr>
        <w:t>.</w:t>
      </w:r>
    </w:p>
    <w:p w:rsidR="00BD6399" w:rsidRPr="007E7546" w:rsidRDefault="00BD6399" w:rsidP="00C266ED">
      <w:pPr>
        <w:pStyle w:val="corte1datos"/>
        <w:spacing w:line="276" w:lineRule="auto"/>
        <w:jc w:val="both"/>
        <w:rPr>
          <w:rFonts w:cs="Arial"/>
          <w:sz w:val="24"/>
          <w:szCs w:val="24"/>
        </w:rPr>
      </w:pPr>
    </w:p>
    <w:p w:rsidR="00BD6399" w:rsidRPr="007E7546" w:rsidRDefault="00BD6399" w:rsidP="00C266ED">
      <w:pPr>
        <w:pStyle w:val="corte1datos"/>
        <w:spacing w:line="276" w:lineRule="auto"/>
        <w:jc w:val="both"/>
        <w:rPr>
          <w:rFonts w:cs="Arial"/>
          <w:sz w:val="24"/>
          <w:szCs w:val="24"/>
        </w:rPr>
      </w:pPr>
    </w:p>
    <w:p w:rsidR="00BD6399" w:rsidRPr="000D7DC1" w:rsidRDefault="00BD6399" w:rsidP="00C266ED">
      <w:pPr>
        <w:spacing w:after="0"/>
        <w:rPr>
          <w:rFonts w:ascii="Arial" w:eastAsia="Times New Roman" w:hAnsi="Arial" w:cs="Arial"/>
          <w:b/>
          <w:caps/>
          <w:sz w:val="24"/>
          <w:szCs w:val="24"/>
          <w:lang w:eastAsia="es-MX"/>
        </w:rPr>
      </w:pPr>
      <w:r w:rsidRPr="000D7DC1">
        <w:rPr>
          <w:rFonts w:ascii="Arial" w:eastAsia="Times New Roman" w:hAnsi="Arial" w:cs="Arial"/>
          <w:b/>
          <w:caps/>
          <w:sz w:val="24"/>
          <w:szCs w:val="24"/>
          <w:lang w:eastAsia="es-MX"/>
        </w:rPr>
        <w:t xml:space="preserve">COMISIONADO PONENTE: </w:t>
      </w:r>
    </w:p>
    <w:p w:rsidR="00BD6399" w:rsidRPr="000D7DC1" w:rsidRDefault="00BD6399" w:rsidP="00C266ED">
      <w:pPr>
        <w:spacing w:after="0"/>
        <w:rPr>
          <w:rFonts w:ascii="Arial" w:eastAsia="Times New Roman" w:hAnsi="Arial" w:cs="Arial"/>
          <w:b/>
          <w:caps/>
          <w:sz w:val="24"/>
          <w:szCs w:val="24"/>
          <w:lang w:eastAsia="es-MX"/>
        </w:rPr>
      </w:pPr>
      <w:r w:rsidRPr="000D7DC1">
        <w:rPr>
          <w:rFonts w:ascii="Arial" w:eastAsia="Times New Roman" w:hAnsi="Arial" w:cs="Arial"/>
          <w:b/>
          <w:caps/>
          <w:sz w:val="24"/>
          <w:szCs w:val="24"/>
          <w:lang w:eastAsia="es-MX"/>
        </w:rPr>
        <w:t xml:space="preserve">Paulina Sánchez PÉREZ DEL POZO </w:t>
      </w:r>
    </w:p>
    <w:p w:rsidR="00BD6399" w:rsidRPr="000D7DC1" w:rsidRDefault="00BD6399" w:rsidP="00C266ED">
      <w:pPr>
        <w:spacing w:after="0"/>
        <w:rPr>
          <w:rFonts w:ascii="Arial" w:eastAsia="Times New Roman" w:hAnsi="Arial" w:cs="Arial"/>
          <w:b/>
          <w:caps/>
          <w:sz w:val="24"/>
          <w:szCs w:val="24"/>
          <w:lang w:eastAsia="es-MX"/>
        </w:rPr>
      </w:pPr>
    </w:p>
    <w:p w:rsidR="00BD6399" w:rsidRPr="000D7DC1" w:rsidRDefault="00BD6399" w:rsidP="00C266ED">
      <w:pPr>
        <w:spacing w:after="0"/>
        <w:rPr>
          <w:rFonts w:ascii="Arial" w:eastAsia="Times New Roman" w:hAnsi="Arial" w:cs="Arial"/>
          <w:b/>
          <w:caps/>
          <w:sz w:val="24"/>
          <w:szCs w:val="24"/>
          <w:lang w:eastAsia="es-MX"/>
        </w:rPr>
      </w:pPr>
      <w:r w:rsidRPr="000D7DC1">
        <w:rPr>
          <w:rFonts w:ascii="Arial" w:eastAsia="Times New Roman" w:hAnsi="Arial" w:cs="Arial"/>
          <w:b/>
          <w:caps/>
          <w:sz w:val="24"/>
          <w:szCs w:val="24"/>
          <w:lang w:eastAsia="es-MX"/>
        </w:rPr>
        <w:t>MATERIA:</w:t>
      </w:r>
    </w:p>
    <w:p w:rsidR="00BD6399" w:rsidRPr="000D7DC1" w:rsidRDefault="00BD6399" w:rsidP="00C266ED">
      <w:pPr>
        <w:spacing w:after="0"/>
        <w:rPr>
          <w:rFonts w:ascii="Arial" w:eastAsia="Times New Roman" w:hAnsi="Arial" w:cs="Arial"/>
          <w:b/>
          <w:caps/>
          <w:sz w:val="24"/>
          <w:szCs w:val="24"/>
          <w:lang w:eastAsia="es-MX"/>
        </w:rPr>
      </w:pPr>
      <w:r w:rsidRPr="000D7DC1">
        <w:rPr>
          <w:rFonts w:ascii="Arial" w:eastAsia="Times New Roman" w:hAnsi="Arial" w:cs="Arial"/>
          <w:b/>
          <w:caps/>
          <w:sz w:val="24"/>
          <w:szCs w:val="24"/>
          <w:lang w:eastAsia="es-MX"/>
        </w:rPr>
        <w:t>ACCESO A LA INFORMACIÓN PÚBLICA</w:t>
      </w:r>
    </w:p>
    <w:p w:rsidR="00BD6399" w:rsidRPr="000D7DC1" w:rsidRDefault="00BD6399" w:rsidP="00C266ED">
      <w:pPr>
        <w:spacing w:after="0"/>
        <w:rPr>
          <w:rFonts w:ascii="Arial" w:eastAsia="Times New Roman" w:hAnsi="Arial" w:cs="Arial"/>
          <w:b/>
          <w:caps/>
          <w:sz w:val="24"/>
          <w:szCs w:val="24"/>
          <w:lang w:eastAsia="es-MX"/>
        </w:rPr>
      </w:pPr>
    </w:p>
    <w:p w:rsidR="00BD6399" w:rsidRPr="000D7DC1" w:rsidRDefault="00327172" w:rsidP="00C266ED">
      <w:pPr>
        <w:spacing w:after="0"/>
        <w:rPr>
          <w:rFonts w:ascii="Arial" w:eastAsia="Times New Roman" w:hAnsi="Arial" w:cs="Arial"/>
          <w:b/>
          <w:caps/>
          <w:sz w:val="24"/>
          <w:szCs w:val="24"/>
          <w:lang w:eastAsia="es-MX"/>
        </w:rPr>
      </w:pPr>
      <w:r>
        <w:rPr>
          <w:rFonts w:ascii="Arial" w:eastAsia="Times New Roman" w:hAnsi="Arial" w:cs="Arial"/>
          <w:b/>
          <w:caps/>
          <w:sz w:val="24"/>
          <w:szCs w:val="24"/>
          <w:lang w:eastAsia="es-MX"/>
        </w:rPr>
        <w:t xml:space="preserve">SUJETO </w:t>
      </w:r>
      <w:r w:rsidR="00BD6399" w:rsidRPr="000D7DC1">
        <w:rPr>
          <w:rFonts w:ascii="Arial" w:eastAsia="Times New Roman" w:hAnsi="Arial" w:cs="Arial"/>
          <w:b/>
          <w:caps/>
          <w:sz w:val="24"/>
          <w:szCs w:val="24"/>
          <w:lang w:eastAsia="es-MX"/>
        </w:rPr>
        <w:t>OBLIGADO:</w:t>
      </w:r>
    </w:p>
    <w:p w:rsidR="00BD6399" w:rsidRPr="000D7DC1" w:rsidRDefault="0086613C" w:rsidP="00C266ED">
      <w:pPr>
        <w:spacing w:after="0"/>
        <w:jc w:val="both"/>
        <w:rPr>
          <w:rFonts w:ascii="Arial" w:eastAsia="Times New Roman" w:hAnsi="Arial" w:cs="Arial"/>
          <w:b/>
          <w:caps/>
          <w:sz w:val="24"/>
          <w:szCs w:val="24"/>
          <w:lang w:eastAsia="es-MX"/>
        </w:rPr>
      </w:pPr>
      <w:r>
        <w:rPr>
          <w:rFonts w:ascii="Arial" w:hAnsi="Arial" w:cs="Arial"/>
          <w:b/>
          <w:sz w:val="24"/>
          <w:szCs w:val="24"/>
        </w:rPr>
        <w:t>COORDINACION GENERAL DE PROTECCION CIVIL</w:t>
      </w:r>
      <w:r w:rsidR="00BD6399" w:rsidRPr="000D7DC1">
        <w:rPr>
          <w:rFonts w:ascii="Arial" w:hAnsi="Arial" w:cs="Arial"/>
          <w:b/>
          <w:sz w:val="24"/>
          <w:szCs w:val="24"/>
        </w:rPr>
        <w:t>.</w:t>
      </w:r>
      <w:r w:rsidR="00BD6399" w:rsidRPr="000D7DC1">
        <w:rPr>
          <w:rFonts w:ascii="Arial" w:hAnsi="Arial" w:cs="Arial"/>
          <w:sz w:val="24"/>
          <w:szCs w:val="24"/>
        </w:rPr>
        <w:t xml:space="preserve">  </w:t>
      </w:r>
    </w:p>
    <w:p w:rsidR="00BD6399" w:rsidRPr="007E7546" w:rsidRDefault="00BD6399" w:rsidP="00C266ED">
      <w:pPr>
        <w:pStyle w:val="corte2ponente"/>
        <w:spacing w:line="276" w:lineRule="auto"/>
        <w:rPr>
          <w:rFonts w:cs="Arial"/>
          <w:sz w:val="24"/>
          <w:szCs w:val="24"/>
        </w:rPr>
      </w:pPr>
    </w:p>
    <w:p w:rsidR="00BD6399" w:rsidRPr="007E7546" w:rsidRDefault="00BD6399" w:rsidP="00C266ED">
      <w:pPr>
        <w:pStyle w:val="corte2ponente"/>
        <w:spacing w:line="276" w:lineRule="auto"/>
        <w:rPr>
          <w:rFonts w:cs="Arial"/>
          <w:sz w:val="24"/>
          <w:szCs w:val="24"/>
        </w:rPr>
      </w:pPr>
    </w:p>
    <w:p w:rsidR="00BD6399" w:rsidRPr="007E7546" w:rsidRDefault="00BD6399" w:rsidP="00C266ED">
      <w:pPr>
        <w:pStyle w:val="corte2ponente"/>
        <w:spacing w:line="276" w:lineRule="auto"/>
        <w:rPr>
          <w:rFonts w:cs="Arial"/>
          <w:sz w:val="24"/>
          <w:szCs w:val="24"/>
        </w:rPr>
      </w:pPr>
    </w:p>
    <w:p w:rsidR="00BD6399" w:rsidRPr="007E7546" w:rsidRDefault="00BD6399" w:rsidP="00C266ED">
      <w:pPr>
        <w:pStyle w:val="corte4fondo"/>
        <w:spacing w:line="276" w:lineRule="auto"/>
        <w:ind w:firstLine="0"/>
        <w:rPr>
          <w:rFonts w:cs="Arial"/>
          <w:b/>
          <w:sz w:val="24"/>
          <w:szCs w:val="24"/>
          <w:vertAlign w:val="subscript"/>
        </w:rPr>
      </w:pPr>
      <w:r w:rsidRPr="007E7546">
        <w:rPr>
          <w:rFonts w:cs="Arial"/>
          <w:sz w:val="24"/>
          <w:szCs w:val="24"/>
        </w:rPr>
        <w:tab/>
        <w:t>San Luis Potosí, San Luis Potosí. Acuerdo del Pleno de la Comisión Estatal de Garantía de Acceso a la Información Pública, correspondiente a la sesión del</w:t>
      </w:r>
      <w:r>
        <w:rPr>
          <w:rFonts w:cs="Arial"/>
          <w:color w:val="000000"/>
          <w:sz w:val="24"/>
          <w:szCs w:val="24"/>
        </w:rPr>
        <w:t xml:space="preserve"> </w:t>
      </w:r>
      <w:r w:rsidR="001F315E">
        <w:rPr>
          <w:rFonts w:cs="Arial"/>
          <w:color w:val="000000"/>
          <w:sz w:val="24"/>
          <w:szCs w:val="24"/>
        </w:rPr>
        <w:t xml:space="preserve">22 veintidós </w:t>
      </w:r>
      <w:r>
        <w:rPr>
          <w:rFonts w:cs="Arial"/>
          <w:color w:val="000000"/>
          <w:sz w:val="24"/>
          <w:szCs w:val="24"/>
        </w:rPr>
        <w:t>de enero de 2018 dos mil dieciocho</w:t>
      </w:r>
      <w:r w:rsidRPr="007E7546">
        <w:rPr>
          <w:rFonts w:cs="Arial"/>
          <w:sz w:val="24"/>
          <w:szCs w:val="24"/>
        </w:rPr>
        <w:t>.</w:t>
      </w:r>
      <w:r w:rsidRPr="007E7546">
        <w:rPr>
          <w:rFonts w:cs="Arial"/>
          <w:b/>
          <w:sz w:val="24"/>
          <w:szCs w:val="24"/>
          <w:vertAlign w:val="subscript"/>
        </w:rPr>
        <w:t xml:space="preserve"> </w:t>
      </w:r>
    </w:p>
    <w:p w:rsidR="00BD6399" w:rsidRPr="007E7546" w:rsidRDefault="00BD6399" w:rsidP="00C266ED">
      <w:pPr>
        <w:pStyle w:val="corte4fondo"/>
        <w:spacing w:line="276" w:lineRule="auto"/>
        <w:ind w:firstLine="0"/>
        <w:rPr>
          <w:rFonts w:cs="Arial"/>
          <w:b/>
          <w:sz w:val="24"/>
          <w:szCs w:val="24"/>
        </w:rPr>
      </w:pPr>
    </w:p>
    <w:p w:rsidR="00BD6399" w:rsidRDefault="00BD6399" w:rsidP="00C266ED">
      <w:pPr>
        <w:pStyle w:val="corte4fondo"/>
        <w:spacing w:line="276" w:lineRule="auto"/>
        <w:rPr>
          <w:rFonts w:cs="Arial"/>
          <w:sz w:val="24"/>
          <w:szCs w:val="24"/>
        </w:rPr>
      </w:pPr>
      <w:r w:rsidRPr="007E7546">
        <w:rPr>
          <w:rFonts w:cs="Arial"/>
          <w:b/>
          <w:sz w:val="24"/>
          <w:szCs w:val="24"/>
        </w:rPr>
        <w:t>VISTOS</w:t>
      </w:r>
      <w:r w:rsidRPr="007E7546">
        <w:rPr>
          <w:rFonts w:cs="Arial"/>
          <w:sz w:val="24"/>
          <w:szCs w:val="24"/>
        </w:rPr>
        <w:t>, para resolver, los autos del recurso de revisión identificado al rubro; y</w:t>
      </w:r>
    </w:p>
    <w:p w:rsidR="00BD6399" w:rsidRPr="00115A48" w:rsidRDefault="00BD6399" w:rsidP="00C266ED">
      <w:pPr>
        <w:pStyle w:val="corte4fondo"/>
        <w:spacing w:line="276" w:lineRule="auto"/>
        <w:rPr>
          <w:rFonts w:cs="Arial"/>
          <w:sz w:val="24"/>
          <w:szCs w:val="24"/>
        </w:rPr>
      </w:pPr>
    </w:p>
    <w:p w:rsidR="00BD6399" w:rsidRPr="007E7546" w:rsidRDefault="00BD6399" w:rsidP="00C266ED">
      <w:pPr>
        <w:pStyle w:val="corte4fondo"/>
        <w:spacing w:line="276" w:lineRule="auto"/>
        <w:rPr>
          <w:rFonts w:cs="Arial"/>
          <w:sz w:val="24"/>
          <w:szCs w:val="24"/>
        </w:rPr>
      </w:pPr>
    </w:p>
    <w:p w:rsidR="00BD6399" w:rsidRDefault="00BD6399" w:rsidP="00C266ED">
      <w:pPr>
        <w:pStyle w:val="corte4fondo"/>
        <w:spacing w:line="276" w:lineRule="auto"/>
        <w:jc w:val="center"/>
        <w:rPr>
          <w:rFonts w:cs="Arial"/>
          <w:sz w:val="24"/>
          <w:szCs w:val="24"/>
        </w:rPr>
      </w:pPr>
      <w:r w:rsidRPr="007E7546">
        <w:rPr>
          <w:rFonts w:cs="Arial"/>
          <w:b/>
          <w:sz w:val="24"/>
          <w:szCs w:val="24"/>
        </w:rPr>
        <w:t>RESULTANDO</w:t>
      </w:r>
      <w:r w:rsidRPr="007E7546">
        <w:rPr>
          <w:rFonts w:cs="Arial"/>
          <w:sz w:val="24"/>
          <w:szCs w:val="24"/>
        </w:rPr>
        <w:t>:</w:t>
      </w:r>
    </w:p>
    <w:p w:rsidR="00BD6399" w:rsidRDefault="00BD6399" w:rsidP="00C266ED">
      <w:pPr>
        <w:pStyle w:val="corte4fondo"/>
        <w:spacing w:line="276" w:lineRule="auto"/>
        <w:jc w:val="center"/>
        <w:rPr>
          <w:rFonts w:cs="Arial"/>
          <w:sz w:val="24"/>
          <w:szCs w:val="24"/>
        </w:rPr>
      </w:pPr>
    </w:p>
    <w:p w:rsidR="00BD6399" w:rsidRPr="007E7546" w:rsidRDefault="00BD6399" w:rsidP="00C266ED">
      <w:pPr>
        <w:pStyle w:val="corte4fondo"/>
        <w:spacing w:line="276" w:lineRule="auto"/>
        <w:jc w:val="center"/>
        <w:rPr>
          <w:rFonts w:cs="Arial"/>
          <w:sz w:val="24"/>
          <w:szCs w:val="24"/>
        </w:rPr>
      </w:pPr>
    </w:p>
    <w:p w:rsidR="00BD6399" w:rsidRDefault="00BD6399" w:rsidP="00C266ED">
      <w:pPr>
        <w:pStyle w:val="corte4fondo"/>
        <w:spacing w:line="276" w:lineRule="auto"/>
        <w:rPr>
          <w:rFonts w:cs="Arial"/>
          <w:sz w:val="24"/>
          <w:szCs w:val="24"/>
        </w:rPr>
      </w:pPr>
      <w:r w:rsidRPr="007E7546">
        <w:rPr>
          <w:rFonts w:cs="Arial"/>
          <w:b/>
          <w:sz w:val="24"/>
          <w:szCs w:val="24"/>
        </w:rPr>
        <w:t xml:space="preserve">PRIMERO. Solicitud de acceso a la información pública. </w:t>
      </w:r>
      <w:r w:rsidRPr="007E7546">
        <w:rPr>
          <w:rFonts w:cs="Arial"/>
          <w:sz w:val="24"/>
          <w:szCs w:val="24"/>
        </w:rPr>
        <w:t xml:space="preserve">Según consta en la Plataforma Nacional de Transparencia en el folio </w:t>
      </w:r>
      <w:r w:rsidRPr="007E7546">
        <w:rPr>
          <w:rFonts w:cs="Arial"/>
          <w:b/>
          <w:sz w:val="24"/>
          <w:szCs w:val="24"/>
        </w:rPr>
        <w:t>00</w:t>
      </w:r>
      <w:r w:rsidR="0086613C">
        <w:rPr>
          <w:rFonts w:cs="Arial"/>
          <w:b/>
          <w:sz w:val="24"/>
          <w:szCs w:val="24"/>
        </w:rPr>
        <w:t>631117</w:t>
      </w:r>
      <w:r w:rsidRPr="007E7546">
        <w:rPr>
          <w:rFonts w:cs="Arial"/>
          <w:b/>
          <w:sz w:val="24"/>
          <w:szCs w:val="24"/>
        </w:rPr>
        <w:t xml:space="preserve"> </w:t>
      </w:r>
      <w:r w:rsidRPr="007E7546">
        <w:rPr>
          <w:rFonts w:cs="Arial"/>
          <w:sz w:val="24"/>
          <w:szCs w:val="24"/>
        </w:rPr>
        <w:t>cero, cero,</w:t>
      </w:r>
      <w:r>
        <w:rPr>
          <w:rFonts w:cs="Arial"/>
          <w:sz w:val="24"/>
          <w:szCs w:val="24"/>
        </w:rPr>
        <w:t xml:space="preserve"> </w:t>
      </w:r>
      <w:r w:rsidR="0086613C">
        <w:rPr>
          <w:rFonts w:cs="Arial"/>
          <w:sz w:val="24"/>
          <w:szCs w:val="24"/>
        </w:rPr>
        <w:t xml:space="preserve">seiscientos treinta y un </w:t>
      </w:r>
      <w:r>
        <w:rPr>
          <w:rFonts w:cs="Arial"/>
          <w:sz w:val="24"/>
          <w:szCs w:val="24"/>
        </w:rPr>
        <w:t>mil</w:t>
      </w:r>
      <w:r w:rsidR="0086613C">
        <w:rPr>
          <w:rFonts w:cs="Arial"/>
          <w:sz w:val="24"/>
          <w:szCs w:val="24"/>
        </w:rPr>
        <w:t xml:space="preserve"> ciento diecisiete</w:t>
      </w:r>
      <w:r w:rsidRPr="007E7546">
        <w:rPr>
          <w:rFonts w:cs="Arial"/>
          <w:sz w:val="24"/>
          <w:szCs w:val="24"/>
        </w:rPr>
        <w:t xml:space="preserve">, el </w:t>
      </w:r>
      <w:r w:rsidR="0086613C">
        <w:rPr>
          <w:rFonts w:cs="Arial"/>
          <w:sz w:val="24"/>
          <w:szCs w:val="24"/>
        </w:rPr>
        <w:t xml:space="preserve"> 01 uno de octubre de 2017 dos mil diecisiete la </w:t>
      </w:r>
      <w:r w:rsidR="0086613C" w:rsidRPr="0086613C">
        <w:rPr>
          <w:rFonts w:cs="Arial"/>
          <w:b/>
          <w:sz w:val="24"/>
          <w:szCs w:val="24"/>
        </w:rPr>
        <w:t>Coordinación General de Protección Civil</w:t>
      </w:r>
      <w:r>
        <w:rPr>
          <w:rFonts w:cs="Arial"/>
          <w:sz w:val="24"/>
          <w:szCs w:val="24"/>
        </w:rPr>
        <w:t xml:space="preserve"> </w:t>
      </w:r>
      <w:r w:rsidRPr="007E7546">
        <w:rPr>
          <w:rFonts w:cs="Arial"/>
          <w:sz w:val="24"/>
          <w:szCs w:val="24"/>
        </w:rPr>
        <w:t>recibió una solicitud de acceso a la información pública en donde se le pidió la información siguiente</w:t>
      </w:r>
      <w:r>
        <w:rPr>
          <w:rStyle w:val="Refdenotaalpie"/>
          <w:rFonts w:cs="Arial"/>
          <w:sz w:val="24"/>
          <w:szCs w:val="24"/>
        </w:rPr>
        <w:footnoteReference w:id="1"/>
      </w:r>
      <w:r w:rsidRPr="007E7546">
        <w:rPr>
          <w:rFonts w:cs="Arial"/>
          <w:sz w:val="24"/>
          <w:szCs w:val="24"/>
        </w:rPr>
        <w:t>:</w:t>
      </w:r>
    </w:p>
    <w:p w:rsidR="001F315E" w:rsidRDefault="001F315E" w:rsidP="00C266ED">
      <w:pPr>
        <w:pStyle w:val="corte4fondo"/>
        <w:spacing w:line="276" w:lineRule="auto"/>
        <w:rPr>
          <w:rFonts w:cs="Arial"/>
          <w:sz w:val="24"/>
          <w:szCs w:val="24"/>
        </w:rPr>
      </w:pPr>
    </w:p>
    <w:p w:rsidR="00BD6399" w:rsidRDefault="00244850" w:rsidP="00C266ED">
      <w:pPr>
        <w:pStyle w:val="corte4fondo"/>
        <w:spacing w:line="276" w:lineRule="auto"/>
        <w:rPr>
          <w:rFonts w:cs="Arial"/>
          <w:sz w:val="24"/>
          <w:szCs w:val="24"/>
        </w:rPr>
      </w:pPr>
      <w:r>
        <w:rPr>
          <w:rFonts w:cs="Arial"/>
          <w:noProof/>
          <w:sz w:val="24"/>
          <w:szCs w:val="24"/>
        </w:rPr>
        <w:drawing>
          <wp:inline distT="0" distB="0" distL="0" distR="0">
            <wp:extent cx="4937760" cy="1731010"/>
            <wp:effectExtent l="0" t="0" r="0" b="254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45329" cy="1733663"/>
                    </a:xfrm>
                    <a:prstGeom prst="rect">
                      <a:avLst/>
                    </a:prstGeom>
                    <a:noFill/>
                    <a:ln>
                      <a:noFill/>
                    </a:ln>
                  </pic:spPr>
                </pic:pic>
              </a:graphicData>
            </a:graphic>
          </wp:inline>
        </w:drawing>
      </w:r>
    </w:p>
    <w:p w:rsidR="00BD6399" w:rsidRPr="007B0158" w:rsidRDefault="00BD6399" w:rsidP="00C266ED">
      <w:pPr>
        <w:pStyle w:val="corte4fondo"/>
        <w:spacing w:line="276" w:lineRule="auto"/>
        <w:ind w:left="708" w:firstLine="0"/>
        <w:rPr>
          <w:rFonts w:cs="Arial"/>
          <w:sz w:val="20"/>
        </w:rPr>
      </w:pPr>
    </w:p>
    <w:p w:rsidR="00BD6399" w:rsidRPr="007E7546" w:rsidRDefault="00BD6399" w:rsidP="00C266ED">
      <w:pPr>
        <w:pStyle w:val="corte4fondo"/>
        <w:spacing w:line="276" w:lineRule="auto"/>
        <w:rPr>
          <w:rFonts w:cs="Arial"/>
          <w:sz w:val="24"/>
          <w:szCs w:val="24"/>
        </w:rPr>
      </w:pPr>
      <w:r>
        <w:rPr>
          <w:rFonts w:cs="Arial"/>
          <w:b/>
          <w:sz w:val="24"/>
          <w:szCs w:val="24"/>
        </w:rPr>
        <w:t>SEGUNDO</w:t>
      </w:r>
      <w:r w:rsidRPr="007E7546">
        <w:rPr>
          <w:rFonts w:cs="Arial"/>
          <w:b/>
          <w:sz w:val="24"/>
          <w:szCs w:val="24"/>
        </w:rPr>
        <w:t xml:space="preserve">. Interposición del recurso. </w:t>
      </w:r>
      <w:r w:rsidRPr="007E7546">
        <w:rPr>
          <w:rFonts w:cs="Arial"/>
          <w:sz w:val="24"/>
          <w:szCs w:val="24"/>
        </w:rPr>
        <w:t xml:space="preserve">El </w:t>
      </w:r>
      <w:r w:rsidR="00244850">
        <w:rPr>
          <w:rFonts w:cs="Arial"/>
          <w:sz w:val="24"/>
          <w:szCs w:val="24"/>
        </w:rPr>
        <w:t xml:space="preserve">19 diecinueve de octubre </w:t>
      </w:r>
      <w:r>
        <w:rPr>
          <w:rFonts w:cs="Arial"/>
          <w:sz w:val="24"/>
          <w:szCs w:val="24"/>
        </w:rPr>
        <w:t>de 2017 dos mil diecisiete</w:t>
      </w:r>
      <w:r w:rsidRPr="007E7546">
        <w:rPr>
          <w:rFonts w:cs="Arial"/>
          <w:sz w:val="24"/>
          <w:szCs w:val="24"/>
        </w:rPr>
        <w:t xml:space="preserve">, mediante registro </w:t>
      </w:r>
      <w:r>
        <w:rPr>
          <w:rFonts w:cs="Arial"/>
          <w:sz w:val="24"/>
          <w:szCs w:val="24"/>
        </w:rPr>
        <w:t>PF000</w:t>
      </w:r>
      <w:r w:rsidR="00244850">
        <w:rPr>
          <w:rFonts w:cs="Arial"/>
          <w:sz w:val="24"/>
          <w:szCs w:val="24"/>
        </w:rPr>
        <w:t>12217</w:t>
      </w:r>
      <w:r w:rsidRPr="007E7546">
        <w:rPr>
          <w:rFonts w:cs="Arial"/>
          <w:sz w:val="24"/>
          <w:szCs w:val="24"/>
        </w:rPr>
        <w:t xml:space="preserve"> en la Plataforma </w:t>
      </w:r>
      <w:r w:rsidRPr="007E7546">
        <w:rPr>
          <w:rFonts w:cs="Arial"/>
          <w:sz w:val="24"/>
          <w:szCs w:val="24"/>
        </w:rPr>
        <w:lastRenderedPageBreak/>
        <w:t xml:space="preserve">Nacional de Transparencia, </w:t>
      </w:r>
      <w:r>
        <w:rPr>
          <w:rFonts w:cs="Arial"/>
          <w:sz w:val="24"/>
          <w:szCs w:val="24"/>
        </w:rPr>
        <w:t>el</w:t>
      </w:r>
      <w:r w:rsidRPr="007E7546">
        <w:rPr>
          <w:rFonts w:cs="Arial"/>
          <w:sz w:val="24"/>
          <w:szCs w:val="24"/>
        </w:rPr>
        <w:t xml:space="preserve"> solicitante de la información interpuso recurso de revisión contra de la </w:t>
      </w:r>
      <w:r>
        <w:rPr>
          <w:rFonts w:cs="Arial"/>
          <w:sz w:val="24"/>
          <w:szCs w:val="24"/>
        </w:rPr>
        <w:t xml:space="preserve">omisión de respuesta a su solicitud de acceso a la información pública </w:t>
      </w:r>
      <w:r w:rsidRPr="007E7546">
        <w:rPr>
          <w:rFonts w:cs="Arial"/>
          <w:sz w:val="24"/>
          <w:szCs w:val="24"/>
        </w:rPr>
        <w:t xml:space="preserve">mencionada en el punto anterior, mismo que </w:t>
      </w:r>
      <w:r>
        <w:rPr>
          <w:rFonts w:cs="Arial"/>
          <w:sz w:val="24"/>
          <w:szCs w:val="24"/>
        </w:rPr>
        <w:t xml:space="preserve">ese día </w:t>
      </w:r>
      <w:r w:rsidRPr="007E7546">
        <w:rPr>
          <w:rFonts w:cs="Arial"/>
          <w:sz w:val="24"/>
          <w:szCs w:val="24"/>
        </w:rPr>
        <w:t xml:space="preserve">quedó presentado ante la Oficialía de Partes de esta Comisión Estatal de Garantía de Acceso a la Información Pública. </w:t>
      </w:r>
    </w:p>
    <w:p w:rsidR="00BD6399" w:rsidRPr="007E7546" w:rsidRDefault="00BD6399" w:rsidP="00C266ED">
      <w:pPr>
        <w:pStyle w:val="corte4fondo"/>
        <w:spacing w:line="276" w:lineRule="auto"/>
        <w:rPr>
          <w:rFonts w:cs="Arial"/>
          <w:sz w:val="24"/>
          <w:szCs w:val="24"/>
        </w:rPr>
      </w:pPr>
    </w:p>
    <w:p w:rsidR="00BD6399" w:rsidRPr="001215B8" w:rsidRDefault="00BD6399" w:rsidP="00C266ED">
      <w:pPr>
        <w:pStyle w:val="corte4fondo"/>
        <w:spacing w:line="276" w:lineRule="auto"/>
        <w:rPr>
          <w:rFonts w:cs="Arial"/>
          <w:sz w:val="24"/>
          <w:szCs w:val="24"/>
        </w:rPr>
      </w:pPr>
      <w:r>
        <w:rPr>
          <w:rFonts w:cs="Arial"/>
          <w:b/>
          <w:sz w:val="24"/>
          <w:szCs w:val="24"/>
        </w:rPr>
        <w:t>TERCERO</w:t>
      </w:r>
      <w:r w:rsidRPr="007E7546">
        <w:rPr>
          <w:rFonts w:cs="Arial"/>
          <w:b/>
          <w:sz w:val="24"/>
          <w:szCs w:val="24"/>
        </w:rPr>
        <w:t xml:space="preserve">. Trámite del recurso de revisión ante esta Comisión Estatal de Garantía de Acceso a la Información Pública. </w:t>
      </w:r>
      <w:r w:rsidRPr="001215B8">
        <w:rPr>
          <w:rFonts w:cs="Arial"/>
          <w:sz w:val="24"/>
          <w:szCs w:val="24"/>
        </w:rPr>
        <w:t xml:space="preserve">Mediante auto del </w:t>
      </w:r>
      <w:r>
        <w:rPr>
          <w:rFonts w:cs="Arial"/>
          <w:sz w:val="24"/>
          <w:szCs w:val="24"/>
        </w:rPr>
        <w:t xml:space="preserve">20 veinte de </w:t>
      </w:r>
      <w:r w:rsidR="00244850">
        <w:rPr>
          <w:rFonts w:cs="Arial"/>
          <w:sz w:val="24"/>
          <w:szCs w:val="24"/>
        </w:rPr>
        <w:t xml:space="preserve">octubre </w:t>
      </w:r>
      <w:r>
        <w:rPr>
          <w:rFonts w:cs="Arial"/>
          <w:sz w:val="24"/>
          <w:szCs w:val="24"/>
        </w:rPr>
        <w:t>de 2017 dos mil diecisiete</w:t>
      </w:r>
      <w:r w:rsidRPr="001215B8">
        <w:rPr>
          <w:rFonts w:cs="Arial"/>
          <w:sz w:val="24"/>
          <w:szCs w:val="24"/>
        </w:rPr>
        <w:t xml:space="preserve"> la presidencia de esta Comisión de Transparencia tuvo por recibido el recurso de revisión, por lo </w:t>
      </w:r>
      <w:r w:rsidR="00327172" w:rsidRPr="001215B8">
        <w:rPr>
          <w:rFonts w:cs="Arial"/>
          <w:sz w:val="24"/>
          <w:szCs w:val="24"/>
        </w:rPr>
        <w:t>que,</w:t>
      </w:r>
      <w:r w:rsidRPr="001215B8">
        <w:rPr>
          <w:rFonts w:cs="Arial"/>
          <w:sz w:val="24"/>
          <w:szCs w:val="24"/>
        </w:rPr>
        <w:t xml:space="preserve"> por razón de turno, tocó conocer a la ponencia de la </w:t>
      </w:r>
      <w:r w:rsidR="00244850">
        <w:rPr>
          <w:rFonts w:cs="Arial"/>
          <w:sz w:val="24"/>
          <w:szCs w:val="24"/>
        </w:rPr>
        <w:t xml:space="preserve">Licenciada Paulina Sánchez Pérez del Pozo </w:t>
      </w:r>
      <w:r w:rsidRPr="001215B8">
        <w:rPr>
          <w:rFonts w:cs="Arial"/>
          <w:sz w:val="24"/>
          <w:szCs w:val="24"/>
        </w:rPr>
        <w:t>por lo que se le turnó dicho expediente para que procediera, previo su análisis, a su admisión o desechamiento según fuera el caso.</w:t>
      </w:r>
    </w:p>
    <w:p w:rsidR="00BD6399" w:rsidRPr="00F3611E" w:rsidRDefault="00BD6399" w:rsidP="00C266ED">
      <w:pPr>
        <w:pStyle w:val="corte4fondo"/>
        <w:spacing w:line="276" w:lineRule="auto"/>
        <w:rPr>
          <w:rFonts w:cs="Arial"/>
          <w:b/>
          <w:sz w:val="24"/>
          <w:szCs w:val="24"/>
        </w:rPr>
      </w:pPr>
    </w:p>
    <w:p w:rsidR="00BD6399" w:rsidRPr="007E7546" w:rsidRDefault="00BD6399" w:rsidP="00C266ED">
      <w:pPr>
        <w:pStyle w:val="corte4fondo"/>
        <w:spacing w:line="276" w:lineRule="auto"/>
        <w:rPr>
          <w:rFonts w:cs="Arial"/>
          <w:sz w:val="24"/>
          <w:szCs w:val="24"/>
        </w:rPr>
      </w:pPr>
      <w:r>
        <w:rPr>
          <w:rFonts w:cs="Arial"/>
          <w:b/>
          <w:sz w:val="24"/>
          <w:szCs w:val="24"/>
        </w:rPr>
        <w:t xml:space="preserve">CUARTO. </w:t>
      </w:r>
      <w:r w:rsidRPr="007E7546">
        <w:rPr>
          <w:rFonts w:cs="Arial"/>
          <w:b/>
          <w:sz w:val="24"/>
          <w:szCs w:val="24"/>
        </w:rPr>
        <w:t xml:space="preserve">Auto de admisión y trámite. </w:t>
      </w:r>
      <w:r w:rsidRPr="007E7546">
        <w:rPr>
          <w:rFonts w:cs="Arial"/>
          <w:sz w:val="24"/>
          <w:szCs w:val="24"/>
        </w:rPr>
        <w:t xml:space="preserve">Por proveído del </w:t>
      </w:r>
      <w:r w:rsidR="00EE1DB3">
        <w:rPr>
          <w:rFonts w:cs="Arial"/>
          <w:sz w:val="24"/>
          <w:szCs w:val="24"/>
        </w:rPr>
        <w:t xml:space="preserve">25 veinticinco de octubre </w:t>
      </w:r>
      <w:r>
        <w:rPr>
          <w:rFonts w:cs="Arial"/>
          <w:sz w:val="24"/>
          <w:szCs w:val="24"/>
        </w:rPr>
        <w:t xml:space="preserve">de 2017 dos mil diecisiete </w:t>
      </w:r>
      <w:r w:rsidRPr="007E7546">
        <w:rPr>
          <w:rFonts w:cs="Arial"/>
          <w:sz w:val="24"/>
          <w:szCs w:val="24"/>
        </w:rPr>
        <w:t>la Comisionado Ponente:</w:t>
      </w:r>
    </w:p>
    <w:p w:rsidR="00BD6399" w:rsidRPr="007E7546" w:rsidRDefault="00BD6399" w:rsidP="00C266ED">
      <w:pPr>
        <w:pStyle w:val="corte4fondo"/>
        <w:spacing w:line="276" w:lineRule="auto"/>
        <w:rPr>
          <w:rFonts w:cs="Arial"/>
          <w:sz w:val="24"/>
          <w:szCs w:val="24"/>
        </w:rPr>
      </w:pPr>
    </w:p>
    <w:p w:rsidR="00BD6399" w:rsidRPr="007E7546" w:rsidRDefault="00BD6399" w:rsidP="00C266ED">
      <w:pPr>
        <w:pStyle w:val="corte4fondo"/>
        <w:numPr>
          <w:ilvl w:val="0"/>
          <w:numId w:val="1"/>
        </w:numPr>
        <w:spacing w:line="276" w:lineRule="auto"/>
        <w:rPr>
          <w:rFonts w:cs="Arial"/>
          <w:sz w:val="24"/>
          <w:szCs w:val="24"/>
        </w:rPr>
      </w:pPr>
      <w:r w:rsidRPr="007E7546">
        <w:rPr>
          <w:rFonts w:cs="Arial"/>
          <w:sz w:val="24"/>
          <w:szCs w:val="24"/>
        </w:rPr>
        <w:t xml:space="preserve">Registró en el Libro de Gobierno el presente expediente como </w:t>
      </w:r>
      <w:r>
        <w:rPr>
          <w:rFonts w:cs="Arial"/>
          <w:sz w:val="24"/>
          <w:szCs w:val="24"/>
        </w:rPr>
        <w:t>RR-</w:t>
      </w:r>
      <w:r w:rsidR="00704C9A">
        <w:rPr>
          <w:rFonts w:cs="Arial"/>
          <w:sz w:val="24"/>
          <w:szCs w:val="24"/>
        </w:rPr>
        <w:t>749/2017</w:t>
      </w:r>
      <w:r w:rsidRPr="007E7546">
        <w:rPr>
          <w:rFonts w:cs="Arial"/>
          <w:sz w:val="24"/>
          <w:szCs w:val="24"/>
        </w:rPr>
        <w:t>-2 PLATAFORMA.</w:t>
      </w:r>
    </w:p>
    <w:p w:rsidR="00BD6399" w:rsidRPr="007E7546" w:rsidRDefault="00BD6399" w:rsidP="00C266ED">
      <w:pPr>
        <w:pStyle w:val="corte4fondo"/>
        <w:numPr>
          <w:ilvl w:val="0"/>
          <w:numId w:val="1"/>
        </w:numPr>
        <w:spacing w:line="276" w:lineRule="auto"/>
        <w:rPr>
          <w:rFonts w:cs="Arial"/>
          <w:sz w:val="24"/>
          <w:szCs w:val="24"/>
        </w:rPr>
      </w:pPr>
      <w:r w:rsidRPr="007E7546">
        <w:rPr>
          <w:rFonts w:cs="Arial"/>
          <w:sz w:val="24"/>
          <w:szCs w:val="24"/>
        </w:rPr>
        <w:t>Admitió a trámite el presente recurso de revisión.</w:t>
      </w:r>
    </w:p>
    <w:p w:rsidR="00BD6399" w:rsidRPr="00985DE1" w:rsidRDefault="00BD6399" w:rsidP="00C266ED">
      <w:pPr>
        <w:pStyle w:val="corte4fondo"/>
        <w:numPr>
          <w:ilvl w:val="0"/>
          <w:numId w:val="1"/>
        </w:numPr>
        <w:spacing w:line="276" w:lineRule="auto"/>
        <w:rPr>
          <w:rFonts w:cs="Arial"/>
          <w:b/>
          <w:sz w:val="24"/>
          <w:szCs w:val="24"/>
        </w:rPr>
      </w:pPr>
      <w:r>
        <w:rPr>
          <w:rFonts w:cs="Arial"/>
          <w:sz w:val="24"/>
          <w:szCs w:val="24"/>
        </w:rPr>
        <w:t xml:space="preserve">Tuvo como </w:t>
      </w:r>
      <w:r w:rsidR="009C7A60">
        <w:rPr>
          <w:rFonts w:cs="Arial"/>
          <w:sz w:val="24"/>
          <w:szCs w:val="24"/>
        </w:rPr>
        <w:t xml:space="preserve">sujeto </w:t>
      </w:r>
      <w:r>
        <w:rPr>
          <w:rFonts w:cs="Arial"/>
          <w:sz w:val="24"/>
          <w:szCs w:val="24"/>
        </w:rPr>
        <w:t>obligado al</w:t>
      </w:r>
      <w:r w:rsidR="009C7A60">
        <w:rPr>
          <w:rFonts w:cs="Arial"/>
          <w:sz w:val="24"/>
          <w:szCs w:val="24"/>
        </w:rPr>
        <w:t xml:space="preserve"> Gobierno del </w:t>
      </w:r>
      <w:r w:rsidR="009C6221">
        <w:rPr>
          <w:rFonts w:cs="Arial"/>
          <w:sz w:val="24"/>
          <w:szCs w:val="24"/>
        </w:rPr>
        <w:t>Estado</w:t>
      </w:r>
      <w:r w:rsidR="008B09DE">
        <w:rPr>
          <w:rFonts w:cs="Arial"/>
          <w:sz w:val="24"/>
          <w:szCs w:val="24"/>
        </w:rPr>
        <w:t xml:space="preserve"> de San Luis Potosí, por conducto de la</w:t>
      </w:r>
      <w:r w:rsidR="00C17AD6">
        <w:rPr>
          <w:rFonts w:cs="Arial"/>
          <w:sz w:val="24"/>
          <w:szCs w:val="24"/>
        </w:rPr>
        <w:t xml:space="preserve"> </w:t>
      </w:r>
      <w:r w:rsidR="00C17AD6" w:rsidRPr="008B09DE">
        <w:rPr>
          <w:rFonts w:cs="Arial"/>
          <w:b/>
          <w:sz w:val="24"/>
          <w:szCs w:val="24"/>
        </w:rPr>
        <w:t>COORDINACIÓN GENERAL DE PROTECCIÓN CIVIL</w:t>
      </w:r>
      <w:r w:rsidR="008B09DE">
        <w:rPr>
          <w:rFonts w:cs="Arial"/>
          <w:sz w:val="24"/>
          <w:szCs w:val="24"/>
        </w:rPr>
        <w:t xml:space="preserve">, a través de su </w:t>
      </w:r>
      <w:r w:rsidR="008B09DE" w:rsidRPr="008B09DE">
        <w:rPr>
          <w:rFonts w:cs="Arial"/>
          <w:b/>
          <w:sz w:val="24"/>
          <w:szCs w:val="24"/>
        </w:rPr>
        <w:t>TITULAR</w:t>
      </w:r>
      <w:r w:rsidR="008B09DE">
        <w:rPr>
          <w:rFonts w:cs="Arial"/>
          <w:sz w:val="24"/>
          <w:szCs w:val="24"/>
        </w:rPr>
        <w:t xml:space="preserve"> y del </w:t>
      </w:r>
      <w:r w:rsidR="008B09DE" w:rsidRPr="008B09DE">
        <w:rPr>
          <w:rFonts w:cs="Arial"/>
          <w:b/>
          <w:sz w:val="24"/>
          <w:szCs w:val="24"/>
        </w:rPr>
        <w:t>TITULAR DE LA UNIDAD DE TRANSPARENCIA.</w:t>
      </w:r>
    </w:p>
    <w:p w:rsidR="00BD6399" w:rsidRPr="007E7546" w:rsidRDefault="00BD6399" w:rsidP="00C266ED">
      <w:pPr>
        <w:pStyle w:val="corte4fondo"/>
        <w:numPr>
          <w:ilvl w:val="0"/>
          <w:numId w:val="1"/>
        </w:numPr>
        <w:spacing w:line="276" w:lineRule="auto"/>
        <w:rPr>
          <w:rFonts w:cs="Arial"/>
          <w:sz w:val="24"/>
          <w:szCs w:val="24"/>
        </w:rPr>
      </w:pPr>
      <w:r>
        <w:rPr>
          <w:rFonts w:cs="Arial"/>
          <w:sz w:val="24"/>
          <w:szCs w:val="24"/>
        </w:rPr>
        <w:t>Se le tuvo a la</w:t>
      </w:r>
      <w:r w:rsidRPr="007E7546">
        <w:rPr>
          <w:rFonts w:cs="Arial"/>
          <w:sz w:val="24"/>
          <w:szCs w:val="24"/>
        </w:rPr>
        <w:t xml:space="preserve"> recurrente por </w:t>
      </w:r>
      <w:r w:rsidR="00704C9A" w:rsidRPr="007E7546">
        <w:rPr>
          <w:rFonts w:cs="Arial"/>
          <w:sz w:val="24"/>
          <w:szCs w:val="24"/>
        </w:rPr>
        <w:t>señalada dirección electrónica</w:t>
      </w:r>
      <w:r w:rsidRPr="007E7546">
        <w:rPr>
          <w:rFonts w:cs="Arial"/>
          <w:sz w:val="24"/>
          <w:szCs w:val="24"/>
        </w:rPr>
        <w:t xml:space="preserve"> para oír notificaciones.</w:t>
      </w:r>
    </w:p>
    <w:p w:rsidR="00BD6399" w:rsidRPr="007E7546" w:rsidRDefault="00BD6399" w:rsidP="00C266ED">
      <w:pPr>
        <w:pStyle w:val="corte4fondo"/>
        <w:numPr>
          <w:ilvl w:val="0"/>
          <w:numId w:val="1"/>
        </w:numPr>
        <w:spacing w:line="276" w:lineRule="auto"/>
        <w:rPr>
          <w:rFonts w:cs="Arial"/>
          <w:sz w:val="24"/>
          <w:szCs w:val="24"/>
        </w:rPr>
      </w:pPr>
      <w:r w:rsidRPr="007E7546">
        <w:rPr>
          <w:rFonts w:cs="Arial"/>
          <w:sz w:val="24"/>
          <w:szCs w:val="24"/>
        </w:rPr>
        <w:t xml:space="preserve">Se puso a disposición de las partes el expediente para que en un plazo máximo de 7 siete días manifestaran lo que a su derecho conviniera –ofrecer pruebas y alegar–.  </w:t>
      </w:r>
    </w:p>
    <w:p w:rsidR="00BD6399" w:rsidRPr="007E7546" w:rsidRDefault="00BD6399" w:rsidP="00C266ED">
      <w:pPr>
        <w:pStyle w:val="corte4fondo"/>
        <w:spacing w:line="276" w:lineRule="auto"/>
        <w:rPr>
          <w:rFonts w:cs="Arial"/>
          <w:sz w:val="24"/>
          <w:szCs w:val="24"/>
        </w:rPr>
      </w:pPr>
    </w:p>
    <w:p w:rsidR="00BD6399" w:rsidRPr="007E7546" w:rsidRDefault="00704C9A" w:rsidP="00C266ED">
      <w:pPr>
        <w:pStyle w:val="corte4fondo"/>
        <w:spacing w:line="276" w:lineRule="auto"/>
        <w:rPr>
          <w:rFonts w:cs="Arial"/>
          <w:sz w:val="24"/>
          <w:szCs w:val="24"/>
        </w:rPr>
      </w:pPr>
      <w:r w:rsidRPr="007E7546">
        <w:rPr>
          <w:rFonts w:cs="Arial"/>
          <w:sz w:val="24"/>
          <w:szCs w:val="24"/>
        </w:rPr>
        <w:t>Asimismo,</w:t>
      </w:r>
      <w:r w:rsidR="00BD6399" w:rsidRPr="007E7546">
        <w:rPr>
          <w:rFonts w:cs="Arial"/>
          <w:sz w:val="24"/>
          <w:szCs w:val="24"/>
        </w:rPr>
        <w:t xml:space="preserve"> en ese auto la ponente expresó que el sujeto obligado debería informar a esta Comisión de Transparencia si la información que le fue solicitada:</w:t>
      </w:r>
    </w:p>
    <w:p w:rsidR="00BD6399" w:rsidRPr="007E7546" w:rsidRDefault="00BD6399" w:rsidP="00C266ED">
      <w:pPr>
        <w:pStyle w:val="corte4fondo"/>
        <w:numPr>
          <w:ilvl w:val="0"/>
          <w:numId w:val="5"/>
        </w:numPr>
        <w:spacing w:line="276" w:lineRule="auto"/>
        <w:rPr>
          <w:rFonts w:cs="Arial"/>
          <w:sz w:val="24"/>
          <w:szCs w:val="24"/>
        </w:rPr>
      </w:pPr>
      <w:r w:rsidRPr="007E7546">
        <w:rPr>
          <w:rFonts w:cs="Arial"/>
          <w:sz w:val="24"/>
          <w:szCs w:val="24"/>
        </w:rPr>
        <w:t>Se encontraba en sus archivos.</w:t>
      </w:r>
    </w:p>
    <w:p w:rsidR="00BD6399" w:rsidRPr="007E7546" w:rsidRDefault="00BD6399" w:rsidP="00C266ED">
      <w:pPr>
        <w:pStyle w:val="corte4fondo"/>
        <w:numPr>
          <w:ilvl w:val="0"/>
          <w:numId w:val="5"/>
        </w:numPr>
        <w:spacing w:line="276" w:lineRule="auto"/>
        <w:rPr>
          <w:rFonts w:cs="Arial"/>
          <w:sz w:val="24"/>
          <w:szCs w:val="24"/>
        </w:rPr>
      </w:pPr>
      <w:r w:rsidRPr="007E7546">
        <w:rPr>
          <w:rFonts w:cs="Arial"/>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BD6399" w:rsidRPr="007E7546" w:rsidRDefault="00BD6399" w:rsidP="00C266ED">
      <w:pPr>
        <w:pStyle w:val="corte4fondo"/>
        <w:numPr>
          <w:ilvl w:val="0"/>
          <w:numId w:val="5"/>
        </w:numPr>
        <w:spacing w:line="276" w:lineRule="auto"/>
        <w:rPr>
          <w:rFonts w:cs="Arial"/>
          <w:sz w:val="24"/>
          <w:szCs w:val="24"/>
        </w:rPr>
      </w:pPr>
      <w:r w:rsidRPr="007E7546">
        <w:rPr>
          <w:rFonts w:cs="Arial"/>
          <w:sz w:val="24"/>
          <w:szCs w:val="24"/>
        </w:rPr>
        <w:t xml:space="preserve">Se </w:t>
      </w:r>
      <w:r>
        <w:rPr>
          <w:rFonts w:cs="Arial"/>
          <w:sz w:val="24"/>
          <w:szCs w:val="24"/>
        </w:rPr>
        <w:t xml:space="preserve">encontraba </w:t>
      </w:r>
      <w:r w:rsidRPr="007E7546">
        <w:rPr>
          <w:rFonts w:cs="Arial"/>
          <w:sz w:val="24"/>
          <w:szCs w:val="24"/>
        </w:rPr>
        <w:t xml:space="preserve">en una de las excepciones del derecho de acceso a la información como impedimento legal para su entrega –cuando se trate de información reservada o confidencial–. </w:t>
      </w:r>
    </w:p>
    <w:p w:rsidR="00BD6399" w:rsidRPr="007E7546" w:rsidRDefault="00BD6399" w:rsidP="00C266ED">
      <w:pPr>
        <w:pStyle w:val="corte4fondo"/>
        <w:spacing w:line="276" w:lineRule="auto"/>
        <w:rPr>
          <w:rFonts w:cs="Arial"/>
          <w:sz w:val="24"/>
          <w:szCs w:val="24"/>
        </w:rPr>
      </w:pPr>
    </w:p>
    <w:p w:rsidR="00BD6399" w:rsidRPr="007E7546" w:rsidRDefault="00BD6399" w:rsidP="00C266ED">
      <w:pPr>
        <w:pStyle w:val="corte4fondo"/>
        <w:spacing w:line="276" w:lineRule="auto"/>
        <w:rPr>
          <w:rFonts w:cs="Arial"/>
          <w:sz w:val="24"/>
          <w:szCs w:val="24"/>
        </w:rPr>
      </w:pPr>
      <w:r w:rsidRPr="007E7546">
        <w:rPr>
          <w:rFonts w:cs="Arial"/>
          <w:sz w:val="24"/>
          <w:szCs w:val="24"/>
        </w:rPr>
        <w:t xml:space="preserve">Por lo tanto, el ponente apercibió a las autoridades de que en caso de ser omisas para manifestar lo que a su derecho conviniera respecto del </w:t>
      </w:r>
      <w:r w:rsidRPr="007E7546">
        <w:rPr>
          <w:rFonts w:cs="Arial"/>
          <w:sz w:val="24"/>
          <w:szCs w:val="24"/>
        </w:rPr>
        <w:lastRenderedPageBreak/>
        <w:t>presente recurso se aplicarían en su contra las medidas de apremio previstas en el artículo 190, fracción I, de la Ley de Transparencia y Acceso a la Información Pública del Estado.</w:t>
      </w:r>
    </w:p>
    <w:p w:rsidR="008B09DE" w:rsidRDefault="008B09DE" w:rsidP="00C266ED">
      <w:pPr>
        <w:pStyle w:val="corte4fondo"/>
        <w:spacing w:line="276" w:lineRule="auto"/>
        <w:rPr>
          <w:rFonts w:cs="Arial"/>
          <w:sz w:val="24"/>
          <w:szCs w:val="24"/>
        </w:rPr>
      </w:pPr>
    </w:p>
    <w:p w:rsidR="00BD6399" w:rsidRDefault="00BD6399" w:rsidP="00C266ED">
      <w:pPr>
        <w:pStyle w:val="corte4fondo"/>
        <w:spacing w:line="276" w:lineRule="auto"/>
        <w:rPr>
          <w:rFonts w:cs="Arial"/>
          <w:sz w:val="24"/>
          <w:szCs w:val="24"/>
        </w:rPr>
      </w:pPr>
      <w:r w:rsidRPr="007E7546">
        <w:rPr>
          <w:rFonts w:cs="Arial"/>
          <w:sz w:val="24"/>
          <w:szCs w:val="24"/>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BD6399" w:rsidRPr="007E7546" w:rsidRDefault="00BD6399" w:rsidP="00C266ED">
      <w:pPr>
        <w:pStyle w:val="corte4fondo"/>
        <w:spacing w:line="276" w:lineRule="auto"/>
        <w:rPr>
          <w:rFonts w:cs="Arial"/>
          <w:sz w:val="24"/>
          <w:szCs w:val="24"/>
        </w:rPr>
      </w:pPr>
    </w:p>
    <w:p w:rsidR="00BD6399" w:rsidRDefault="00BD6399" w:rsidP="00C266ED">
      <w:pPr>
        <w:pStyle w:val="corte4fondo"/>
        <w:spacing w:line="276" w:lineRule="auto"/>
        <w:ind w:firstLine="0"/>
        <w:rPr>
          <w:rFonts w:cs="Arial"/>
          <w:sz w:val="24"/>
          <w:szCs w:val="24"/>
        </w:rPr>
      </w:pPr>
      <w:r>
        <w:rPr>
          <w:rFonts w:cs="Arial"/>
          <w:b/>
          <w:sz w:val="24"/>
          <w:szCs w:val="24"/>
        </w:rPr>
        <w:tab/>
        <w:t>QUINTO</w:t>
      </w:r>
      <w:r w:rsidRPr="007E7546">
        <w:rPr>
          <w:rFonts w:cs="Arial"/>
          <w:b/>
          <w:sz w:val="24"/>
          <w:szCs w:val="24"/>
        </w:rPr>
        <w:t xml:space="preserve">. </w:t>
      </w:r>
      <w:r>
        <w:rPr>
          <w:rFonts w:cs="Arial"/>
          <w:b/>
          <w:sz w:val="24"/>
          <w:szCs w:val="24"/>
        </w:rPr>
        <w:t>I</w:t>
      </w:r>
      <w:r w:rsidRPr="007E7546">
        <w:rPr>
          <w:rFonts w:cs="Arial"/>
          <w:b/>
          <w:sz w:val="24"/>
          <w:szCs w:val="24"/>
        </w:rPr>
        <w:t>nforme</w:t>
      </w:r>
      <w:r>
        <w:rPr>
          <w:rFonts w:cs="Arial"/>
          <w:b/>
          <w:sz w:val="24"/>
          <w:szCs w:val="24"/>
        </w:rPr>
        <w:t xml:space="preserve"> del sujeto obligado y ampliación del plazo para resolver.</w:t>
      </w:r>
      <w:r w:rsidRPr="007E7546">
        <w:rPr>
          <w:rFonts w:cs="Arial"/>
          <w:sz w:val="24"/>
          <w:szCs w:val="24"/>
        </w:rPr>
        <w:t xml:space="preserve"> Por proveído</w:t>
      </w:r>
      <w:r w:rsidR="00ED7F77">
        <w:rPr>
          <w:rFonts w:cs="Arial"/>
          <w:sz w:val="24"/>
          <w:szCs w:val="24"/>
        </w:rPr>
        <w:t>s</w:t>
      </w:r>
      <w:r w:rsidRPr="007E7546">
        <w:rPr>
          <w:rFonts w:cs="Arial"/>
          <w:sz w:val="24"/>
          <w:szCs w:val="24"/>
        </w:rPr>
        <w:t xml:space="preserve"> del </w:t>
      </w:r>
      <w:r w:rsidR="008B09DE">
        <w:rPr>
          <w:rFonts w:cs="Arial"/>
          <w:sz w:val="24"/>
          <w:szCs w:val="24"/>
        </w:rPr>
        <w:t>10 diez</w:t>
      </w:r>
      <w:r w:rsidR="00ED7F77">
        <w:rPr>
          <w:rFonts w:cs="Arial"/>
          <w:sz w:val="24"/>
          <w:szCs w:val="24"/>
        </w:rPr>
        <w:t xml:space="preserve"> y 24 veinticuatro</w:t>
      </w:r>
      <w:r w:rsidR="008B09DE">
        <w:rPr>
          <w:rFonts w:cs="Arial"/>
          <w:sz w:val="24"/>
          <w:szCs w:val="24"/>
        </w:rPr>
        <w:t xml:space="preserve"> de noviembre </w:t>
      </w:r>
      <w:r>
        <w:rPr>
          <w:rFonts w:cs="Arial"/>
          <w:sz w:val="24"/>
          <w:szCs w:val="24"/>
        </w:rPr>
        <w:t>de 2017 dos mil diecisiete</w:t>
      </w:r>
      <w:r w:rsidRPr="007E7546">
        <w:rPr>
          <w:rFonts w:cs="Arial"/>
          <w:sz w:val="24"/>
          <w:szCs w:val="24"/>
        </w:rPr>
        <w:t xml:space="preserve"> la ponente del presente asunto</w:t>
      </w:r>
      <w:r>
        <w:rPr>
          <w:rFonts w:cs="Arial"/>
          <w:sz w:val="24"/>
          <w:szCs w:val="24"/>
        </w:rPr>
        <w:t xml:space="preserve"> tuvo</w:t>
      </w:r>
      <w:r w:rsidRPr="007E7546">
        <w:rPr>
          <w:rFonts w:cs="Arial"/>
          <w:sz w:val="24"/>
          <w:szCs w:val="24"/>
        </w:rPr>
        <w:t>:</w:t>
      </w:r>
    </w:p>
    <w:p w:rsidR="008B09DE" w:rsidRPr="007E7546" w:rsidRDefault="008B09DE" w:rsidP="00C266ED">
      <w:pPr>
        <w:pStyle w:val="corte4fondo"/>
        <w:spacing w:line="276" w:lineRule="auto"/>
        <w:ind w:firstLine="0"/>
        <w:rPr>
          <w:rFonts w:cs="Arial"/>
          <w:b/>
          <w:sz w:val="24"/>
          <w:szCs w:val="24"/>
        </w:rPr>
      </w:pPr>
    </w:p>
    <w:p w:rsidR="008B09DE" w:rsidRPr="002914E6" w:rsidRDefault="008B09DE" w:rsidP="00C266ED">
      <w:pPr>
        <w:pStyle w:val="corte4fondo"/>
        <w:numPr>
          <w:ilvl w:val="0"/>
          <w:numId w:val="2"/>
        </w:numPr>
        <w:spacing w:line="276" w:lineRule="auto"/>
        <w:rPr>
          <w:rFonts w:cs="Arial"/>
          <w:sz w:val="24"/>
          <w:szCs w:val="24"/>
        </w:rPr>
      </w:pPr>
      <w:r w:rsidRPr="002914E6">
        <w:rPr>
          <w:rFonts w:cs="Arial"/>
          <w:sz w:val="24"/>
          <w:szCs w:val="24"/>
        </w:rPr>
        <w:t xml:space="preserve">Por recibido oficio </w:t>
      </w:r>
      <w:r w:rsidR="00327172" w:rsidRPr="002914E6">
        <w:rPr>
          <w:rFonts w:cs="Arial"/>
          <w:sz w:val="24"/>
          <w:szCs w:val="24"/>
        </w:rPr>
        <w:t>de</w:t>
      </w:r>
      <w:r w:rsidR="00327172">
        <w:rPr>
          <w:rFonts w:cs="Arial"/>
          <w:sz w:val="24"/>
          <w:szCs w:val="24"/>
        </w:rPr>
        <w:t>l</w:t>
      </w:r>
      <w:r w:rsidR="00327172" w:rsidRPr="002914E6">
        <w:rPr>
          <w:rFonts w:cs="Arial"/>
          <w:sz w:val="24"/>
          <w:szCs w:val="24"/>
        </w:rPr>
        <w:t xml:space="preserve"> sujeto</w:t>
      </w:r>
      <w:r>
        <w:rPr>
          <w:rFonts w:cs="Arial"/>
          <w:sz w:val="24"/>
          <w:szCs w:val="24"/>
        </w:rPr>
        <w:t xml:space="preserve"> obligado</w:t>
      </w:r>
      <w:r w:rsidRPr="002914E6">
        <w:rPr>
          <w:rFonts w:cs="Arial"/>
          <w:sz w:val="24"/>
          <w:szCs w:val="24"/>
        </w:rPr>
        <w:t xml:space="preserve"> por medio del cual rendía su informe.</w:t>
      </w:r>
    </w:p>
    <w:p w:rsidR="008B09DE" w:rsidRPr="002914E6" w:rsidRDefault="008B09DE" w:rsidP="00C266ED">
      <w:pPr>
        <w:pStyle w:val="corte4fondo"/>
        <w:numPr>
          <w:ilvl w:val="0"/>
          <w:numId w:val="2"/>
        </w:numPr>
        <w:spacing w:line="276" w:lineRule="auto"/>
        <w:rPr>
          <w:rFonts w:cs="Arial"/>
          <w:sz w:val="24"/>
          <w:szCs w:val="24"/>
        </w:rPr>
      </w:pPr>
      <w:r w:rsidRPr="002914E6">
        <w:rPr>
          <w:rFonts w:cs="Arial"/>
          <w:sz w:val="24"/>
          <w:szCs w:val="24"/>
        </w:rPr>
        <w:t xml:space="preserve">Por reconocida su personalidad. </w:t>
      </w:r>
    </w:p>
    <w:p w:rsidR="008B09DE" w:rsidRPr="002914E6" w:rsidRDefault="008B09DE" w:rsidP="00C266ED">
      <w:pPr>
        <w:pStyle w:val="corte4fondo"/>
        <w:numPr>
          <w:ilvl w:val="0"/>
          <w:numId w:val="2"/>
        </w:numPr>
        <w:spacing w:line="276" w:lineRule="auto"/>
        <w:rPr>
          <w:rFonts w:cs="Arial"/>
          <w:sz w:val="24"/>
          <w:szCs w:val="24"/>
        </w:rPr>
      </w:pPr>
      <w:r w:rsidRPr="002914E6">
        <w:rPr>
          <w:rFonts w:cs="Arial"/>
          <w:sz w:val="24"/>
          <w:szCs w:val="24"/>
        </w:rPr>
        <w:t>Por rendido en tiempo y forma el informe solicitado.</w:t>
      </w:r>
    </w:p>
    <w:p w:rsidR="008B09DE" w:rsidRPr="002914E6" w:rsidRDefault="008B09DE" w:rsidP="00C266ED">
      <w:pPr>
        <w:pStyle w:val="corte4fondo"/>
        <w:numPr>
          <w:ilvl w:val="0"/>
          <w:numId w:val="2"/>
        </w:numPr>
        <w:spacing w:line="276" w:lineRule="auto"/>
        <w:rPr>
          <w:rFonts w:cs="Arial"/>
          <w:sz w:val="24"/>
          <w:szCs w:val="24"/>
        </w:rPr>
      </w:pPr>
      <w:r w:rsidRPr="002914E6">
        <w:rPr>
          <w:rFonts w:cs="Arial"/>
          <w:sz w:val="24"/>
          <w:szCs w:val="24"/>
        </w:rPr>
        <w:t>Por expresados los argumentos relacionados con el presente asunto.</w:t>
      </w:r>
    </w:p>
    <w:p w:rsidR="00C17AD6" w:rsidRPr="002914E6" w:rsidRDefault="00C17AD6" w:rsidP="00C266ED">
      <w:pPr>
        <w:pStyle w:val="corte4fondo"/>
        <w:spacing w:line="276" w:lineRule="auto"/>
        <w:ind w:left="1510" w:firstLine="0"/>
        <w:rPr>
          <w:rFonts w:cs="Arial"/>
          <w:sz w:val="24"/>
          <w:szCs w:val="24"/>
        </w:rPr>
      </w:pPr>
    </w:p>
    <w:p w:rsidR="008B09DE" w:rsidRPr="002914E6" w:rsidRDefault="008B09DE" w:rsidP="00C266ED">
      <w:pPr>
        <w:spacing w:after="0"/>
        <w:jc w:val="both"/>
        <w:rPr>
          <w:rFonts w:ascii="Arial" w:eastAsia="Times New Roman" w:hAnsi="Arial" w:cs="Arial"/>
          <w:sz w:val="24"/>
          <w:szCs w:val="24"/>
          <w:lang w:eastAsia="es-MX"/>
        </w:rPr>
      </w:pPr>
      <w:r w:rsidRPr="002914E6">
        <w:rPr>
          <w:rFonts w:ascii="Arial" w:hAnsi="Arial" w:cs="Arial"/>
          <w:sz w:val="24"/>
          <w:szCs w:val="24"/>
        </w:rPr>
        <w:tab/>
      </w:r>
      <w:r w:rsidRPr="002914E6">
        <w:rPr>
          <w:rFonts w:ascii="Arial" w:eastAsia="Times New Roman" w:hAnsi="Arial" w:cs="Arial"/>
          <w:sz w:val="24"/>
          <w:szCs w:val="24"/>
          <w:lang w:eastAsia="es-MX"/>
        </w:rPr>
        <w:t>Respecto de la parte recurrente, esta Comisión advirtió que no compareció a realizar las manifestaciones que a su derecho conviniera - ofrecer pruebas y alegar.</w:t>
      </w:r>
    </w:p>
    <w:p w:rsidR="00BD6399" w:rsidRDefault="00BD6399" w:rsidP="00C266ED">
      <w:pPr>
        <w:pStyle w:val="corte4fondo"/>
        <w:spacing w:line="276" w:lineRule="auto"/>
        <w:ind w:left="709" w:firstLine="0"/>
        <w:rPr>
          <w:rFonts w:cs="Arial"/>
          <w:sz w:val="24"/>
          <w:szCs w:val="24"/>
        </w:rPr>
      </w:pPr>
    </w:p>
    <w:p w:rsidR="003C2168" w:rsidRDefault="003C2168" w:rsidP="00C266ED">
      <w:pPr>
        <w:pStyle w:val="corte4fondo"/>
        <w:spacing w:line="276" w:lineRule="auto"/>
        <w:ind w:left="709" w:firstLine="0"/>
        <w:rPr>
          <w:rFonts w:cs="Arial"/>
          <w:sz w:val="24"/>
          <w:szCs w:val="24"/>
          <w:lang w:val="es-ES"/>
        </w:rPr>
      </w:pPr>
      <w:r>
        <w:rPr>
          <w:rFonts w:cs="Arial"/>
          <w:sz w:val="24"/>
          <w:szCs w:val="24"/>
        </w:rPr>
        <w:t xml:space="preserve">Asimismo, </w:t>
      </w:r>
      <w:r w:rsidRPr="002914E6">
        <w:rPr>
          <w:rFonts w:cs="Arial"/>
          <w:sz w:val="24"/>
          <w:szCs w:val="24"/>
        </w:rPr>
        <w:t>la ponente en cumplimiento a los acuerdos CEGAIP-198/2016 y 199/2016 S.E. del 14 catorce de julio de este año amplió el plazo para resolver el presente asunto</w:t>
      </w:r>
      <w:r>
        <w:rPr>
          <w:rFonts w:cs="Arial"/>
          <w:sz w:val="24"/>
          <w:szCs w:val="24"/>
          <w:lang w:val="es-ES"/>
        </w:rPr>
        <w:t>.</w:t>
      </w:r>
    </w:p>
    <w:p w:rsidR="003C2168" w:rsidRDefault="003C2168" w:rsidP="00C266ED">
      <w:pPr>
        <w:pStyle w:val="corte4fondo"/>
        <w:spacing w:line="276" w:lineRule="auto"/>
        <w:ind w:left="709" w:firstLine="0"/>
        <w:rPr>
          <w:rFonts w:cs="Arial"/>
          <w:sz w:val="24"/>
          <w:szCs w:val="24"/>
        </w:rPr>
      </w:pPr>
    </w:p>
    <w:p w:rsidR="00BD6399" w:rsidRPr="00054592" w:rsidRDefault="00BD6399" w:rsidP="00C266ED">
      <w:pPr>
        <w:pStyle w:val="corte4fondo"/>
        <w:spacing w:line="276" w:lineRule="auto"/>
        <w:ind w:firstLine="0"/>
        <w:rPr>
          <w:rFonts w:cs="Arial"/>
          <w:sz w:val="24"/>
          <w:szCs w:val="24"/>
        </w:rPr>
      </w:pPr>
      <w:r>
        <w:rPr>
          <w:rFonts w:cs="Arial"/>
          <w:sz w:val="24"/>
          <w:szCs w:val="24"/>
        </w:rPr>
        <w:tab/>
        <w:t>P</w:t>
      </w:r>
      <w:r w:rsidRPr="007E7546">
        <w:rPr>
          <w:rFonts w:cs="Arial"/>
          <w:sz w:val="24"/>
          <w:szCs w:val="24"/>
        </w:rPr>
        <w:t>ara concluir, la ponente declaró cerrado el periodo de instrucción y procedió a elaborar el proyecto de resolución respectivo.</w:t>
      </w:r>
    </w:p>
    <w:p w:rsidR="00BD6399" w:rsidRDefault="00BD6399" w:rsidP="00C266ED">
      <w:pPr>
        <w:pStyle w:val="corte4fondo"/>
        <w:spacing w:line="276" w:lineRule="auto"/>
        <w:jc w:val="center"/>
        <w:rPr>
          <w:rFonts w:cs="Arial"/>
          <w:b/>
          <w:sz w:val="24"/>
          <w:szCs w:val="24"/>
        </w:rPr>
      </w:pPr>
    </w:p>
    <w:p w:rsidR="00BD6399" w:rsidRPr="0053586F" w:rsidRDefault="00BD6399" w:rsidP="00C266ED">
      <w:pPr>
        <w:pStyle w:val="corte4fondo"/>
        <w:spacing w:line="276" w:lineRule="auto"/>
        <w:jc w:val="center"/>
        <w:rPr>
          <w:rFonts w:cs="Arial"/>
          <w:b/>
          <w:sz w:val="24"/>
          <w:szCs w:val="24"/>
        </w:rPr>
      </w:pPr>
      <w:r w:rsidRPr="0053586F">
        <w:rPr>
          <w:rFonts w:cs="Arial"/>
          <w:b/>
          <w:sz w:val="24"/>
          <w:szCs w:val="24"/>
        </w:rPr>
        <w:t>CONSIDERANDO</w:t>
      </w:r>
    </w:p>
    <w:p w:rsidR="00BD6399" w:rsidRPr="0053586F" w:rsidRDefault="00BD6399" w:rsidP="00C266ED">
      <w:pPr>
        <w:pStyle w:val="corte4fondo"/>
        <w:spacing w:line="276" w:lineRule="auto"/>
        <w:jc w:val="center"/>
        <w:rPr>
          <w:rFonts w:cs="Arial"/>
          <w:b/>
          <w:sz w:val="24"/>
          <w:szCs w:val="24"/>
        </w:rPr>
      </w:pPr>
    </w:p>
    <w:p w:rsidR="00BD6399" w:rsidRPr="0053586F" w:rsidRDefault="00BD6399" w:rsidP="00C266ED">
      <w:pPr>
        <w:pStyle w:val="corte4fondo"/>
        <w:spacing w:line="276" w:lineRule="auto"/>
        <w:rPr>
          <w:rFonts w:cs="Arial"/>
          <w:sz w:val="24"/>
          <w:szCs w:val="24"/>
        </w:rPr>
      </w:pPr>
      <w:r w:rsidRPr="0053586F">
        <w:rPr>
          <w:rFonts w:cs="Arial"/>
          <w:b/>
          <w:sz w:val="24"/>
          <w:szCs w:val="24"/>
        </w:rPr>
        <w:t xml:space="preserve">PRIMERO. Competencia. </w:t>
      </w:r>
      <w:r w:rsidRPr="0053586F">
        <w:rPr>
          <w:rFonts w:cs="Arial"/>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BD6399" w:rsidRPr="0053586F" w:rsidRDefault="00BD6399" w:rsidP="00C266ED">
      <w:pPr>
        <w:pStyle w:val="corte4fondo"/>
        <w:spacing w:line="276" w:lineRule="auto"/>
        <w:rPr>
          <w:rFonts w:cs="Arial"/>
          <w:sz w:val="24"/>
          <w:szCs w:val="24"/>
        </w:rPr>
      </w:pPr>
    </w:p>
    <w:p w:rsidR="00BD6399" w:rsidRPr="0053586F" w:rsidRDefault="00BD6399" w:rsidP="00C266ED">
      <w:pPr>
        <w:pStyle w:val="corte4fondo"/>
        <w:spacing w:line="276" w:lineRule="auto"/>
        <w:rPr>
          <w:rFonts w:cs="Arial"/>
          <w:sz w:val="24"/>
          <w:szCs w:val="24"/>
        </w:rPr>
      </w:pPr>
      <w:r w:rsidRPr="0053586F">
        <w:rPr>
          <w:rFonts w:cs="Arial"/>
          <w:b/>
          <w:sz w:val="24"/>
          <w:szCs w:val="24"/>
        </w:rPr>
        <w:t xml:space="preserve">SEGUNDO. Procedencia. </w:t>
      </w:r>
      <w:r w:rsidRPr="0053586F">
        <w:rPr>
          <w:rFonts w:cs="Arial"/>
          <w:sz w:val="24"/>
          <w:szCs w:val="24"/>
        </w:rPr>
        <w:t xml:space="preserve">El presente recurso de revisión es procedente en términos del artículo 166 de la Ley de Transparencia y Acceso a la </w:t>
      </w:r>
      <w:r w:rsidRPr="0053586F">
        <w:rPr>
          <w:rFonts w:cs="Arial"/>
          <w:sz w:val="24"/>
          <w:szCs w:val="24"/>
        </w:rPr>
        <w:lastRenderedPageBreak/>
        <w:t xml:space="preserve">Información Pública del Estado ya que el recurrente se inconforma por la respuesta a su solicitud de acceso a la información pública. </w:t>
      </w:r>
    </w:p>
    <w:p w:rsidR="00BD6399" w:rsidRPr="0053586F" w:rsidRDefault="00BD6399" w:rsidP="00C266ED">
      <w:pPr>
        <w:pStyle w:val="corte4fondo"/>
        <w:spacing w:line="276" w:lineRule="auto"/>
        <w:rPr>
          <w:rFonts w:cs="Arial"/>
          <w:sz w:val="24"/>
          <w:szCs w:val="24"/>
        </w:rPr>
      </w:pPr>
    </w:p>
    <w:p w:rsidR="00BD6399" w:rsidRPr="0053586F" w:rsidRDefault="00BD6399" w:rsidP="00C266ED">
      <w:pPr>
        <w:pStyle w:val="corte4fondo"/>
        <w:spacing w:line="276" w:lineRule="auto"/>
        <w:rPr>
          <w:rFonts w:cs="Arial"/>
          <w:sz w:val="24"/>
          <w:szCs w:val="24"/>
        </w:rPr>
      </w:pPr>
      <w:r w:rsidRPr="0053586F">
        <w:rPr>
          <w:rFonts w:cs="Arial"/>
          <w:b/>
          <w:sz w:val="24"/>
          <w:szCs w:val="24"/>
        </w:rPr>
        <w:t xml:space="preserve">TERCERO. Legitimación. </w:t>
      </w:r>
      <w:r w:rsidRPr="0053586F">
        <w:rPr>
          <w:rFonts w:cs="Arial"/>
          <w:sz w:val="24"/>
          <w:szCs w:val="24"/>
        </w:rPr>
        <w:t>El recurrente se encuentra legitimado para interponer el recurso de revisión, ya que fue él quien presentó la solicitud de acceso a la información pública y la respuesta a ésta es precisamente a aquél a quien le pudiese causar perjuicio.</w:t>
      </w:r>
    </w:p>
    <w:p w:rsidR="00BD6399" w:rsidRPr="0053586F" w:rsidRDefault="00BD6399" w:rsidP="00C266ED">
      <w:pPr>
        <w:pStyle w:val="corte4fondo"/>
        <w:spacing w:line="276" w:lineRule="auto"/>
        <w:rPr>
          <w:rFonts w:cs="Arial"/>
          <w:sz w:val="24"/>
          <w:szCs w:val="24"/>
        </w:rPr>
      </w:pPr>
    </w:p>
    <w:p w:rsidR="00BD6399" w:rsidRPr="0053586F" w:rsidRDefault="00BD6399" w:rsidP="00C266ED">
      <w:pPr>
        <w:pStyle w:val="corte4fondo"/>
        <w:spacing w:line="276" w:lineRule="auto"/>
        <w:rPr>
          <w:rFonts w:cs="Arial"/>
          <w:sz w:val="24"/>
          <w:szCs w:val="24"/>
        </w:rPr>
      </w:pPr>
      <w:r w:rsidRPr="0053586F">
        <w:rPr>
          <w:rFonts w:cs="Arial"/>
          <w:b/>
          <w:sz w:val="24"/>
          <w:szCs w:val="24"/>
        </w:rPr>
        <w:t>CUARTO. Oportunidad del recurso</w:t>
      </w:r>
      <w:r w:rsidRPr="0053586F">
        <w:rPr>
          <w:rFonts w:cs="Arial"/>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BD6399" w:rsidRPr="0053586F" w:rsidRDefault="00BD6399" w:rsidP="00C266ED">
      <w:pPr>
        <w:pStyle w:val="corte4fondo"/>
        <w:spacing w:line="276" w:lineRule="auto"/>
        <w:rPr>
          <w:rFonts w:cs="Arial"/>
          <w:color w:val="000000"/>
          <w:sz w:val="24"/>
          <w:szCs w:val="24"/>
        </w:rPr>
      </w:pPr>
    </w:p>
    <w:p w:rsidR="00BD6399" w:rsidRPr="0053586F" w:rsidRDefault="00BD6399" w:rsidP="00C266ED">
      <w:pPr>
        <w:pStyle w:val="corte4fondo"/>
        <w:numPr>
          <w:ilvl w:val="0"/>
          <w:numId w:val="3"/>
        </w:numPr>
        <w:spacing w:line="276" w:lineRule="auto"/>
        <w:rPr>
          <w:rFonts w:cs="Arial"/>
          <w:color w:val="000000"/>
          <w:sz w:val="24"/>
          <w:szCs w:val="24"/>
        </w:rPr>
      </w:pPr>
      <w:r w:rsidRPr="0053586F">
        <w:rPr>
          <w:rFonts w:cs="Arial"/>
          <w:color w:val="000000"/>
          <w:sz w:val="24"/>
          <w:szCs w:val="24"/>
        </w:rPr>
        <w:t xml:space="preserve">El </w:t>
      </w:r>
      <w:r w:rsidR="00ED7F77" w:rsidRPr="0053586F">
        <w:rPr>
          <w:rFonts w:cs="Arial"/>
          <w:color w:val="000000"/>
          <w:sz w:val="24"/>
          <w:szCs w:val="24"/>
        </w:rPr>
        <w:t xml:space="preserve">01 uno de octubre de 2017 dos mil diecisiete </w:t>
      </w:r>
      <w:r w:rsidRPr="0053586F">
        <w:rPr>
          <w:rFonts w:cs="Arial"/>
          <w:color w:val="000000"/>
          <w:sz w:val="24"/>
          <w:szCs w:val="24"/>
        </w:rPr>
        <w:t>el solicitante de la información presentó su solicitud de acceso a la información pública ante el sujeto obligado.</w:t>
      </w:r>
    </w:p>
    <w:p w:rsidR="00BD6399" w:rsidRPr="00D93B59" w:rsidRDefault="00BD6399" w:rsidP="00C266ED">
      <w:pPr>
        <w:pStyle w:val="corte4fondo"/>
        <w:numPr>
          <w:ilvl w:val="0"/>
          <w:numId w:val="3"/>
        </w:numPr>
        <w:spacing w:line="276" w:lineRule="auto"/>
        <w:rPr>
          <w:rFonts w:cs="Arial"/>
          <w:color w:val="000000"/>
          <w:sz w:val="24"/>
          <w:szCs w:val="24"/>
        </w:rPr>
      </w:pPr>
      <w:r w:rsidRPr="0053586F">
        <w:rPr>
          <w:rFonts w:cs="Arial"/>
          <w:color w:val="000000"/>
          <w:sz w:val="24"/>
          <w:szCs w:val="24"/>
        </w:rPr>
        <w:t xml:space="preserve">Así, de conformidad con los artículos 148 y 154 de la Ley de Transparencia, el plazo para dar respuesta por parte del sujeto obligado era de diez días hábiles, contados a partir del día </w:t>
      </w:r>
      <w:r w:rsidRPr="00D93B59">
        <w:rPr>
          <w:rFonts w:cs="Arial"/>
          <w:color w:val="000000"/>
          <w:sz w:val="24"/>
          <w:szCs w:val="24"/>
        </w:rPr>
        <w:t>siguiente en que le fue presentada.</w:t>
      </w:r>
    </w:p>
    <w:p w:rsidR="00BD6399" w:rsidRPr="00D93B59" w:rsidRDefault="00BD6399" w:rsidP="00C266ED">
      <w:pPr>
        <w:pStyle w:val="corte4fondo"/>
        <w:numPr>
          <w:ilvl w:val="0"/>
          <w:numId w:val="3"/>
        </w:numPr>
        <w:spacing w:line="276" w:lineRule="auto"/>
        <w:rPr>
          <w:rFonts w:cs="Arial"/>
          <w:color w:val="000000"/>
          <w:sz w:val="24"/>
          <w:szCs w:val="24"/>
        </w:rPr>
      </w:pPr>
      <w:r w:rsidRPr="00D93B59">
        <w:rPr>
          <w:rFonts w:cs="Arial"/>
          <w:color w:val="000000"/>
          <w:sz w:val="24"/>
          <w:szCs w:val="24"/>
        </w:rPr>
        <w:t xml:space="preserve">Por lo tanto, el plazo de los diez días comenzó al día hábil siguiente de haber recibido, en el caso el día </w:t>
      </w:r>
      <w:r w:rsidR="00ED7F77" w:rsidRPr="00D93B59">
        <w:rPr>
          <w:rFonts w:cs="Arial"/>
          <w:color w:val="000000"/>
          <w:sz w:val="24"/>
          <w:szCs w:val="24"/>
        </w:rPr>
        <w:t>03 tres</w:t>
      </w:r>
      <w:r w:rsidRPr="00D93B59">
        <w:rPr>
          <w:rFonts w:cs="Arial"/>
          <w:color w:val="000000"/>
          <w:sz w:val="24"/>
          <w:szCs w:val="24"/>
        </w:rPr>
        <w:t xml:space="preserve"> </w:t>
      </w:r>
      <w:r w:rsidR="00D93B59" w:rsidRPr="00D93B59">
        <w:rPr>
          <w:rFonts w:cs="Arial"/>
          <w:color w:val="000000"/>
          <w:sz w:val="20"/>
        </w:rPr>
        <w:t>(</w:t>
      </w:r>
      <w:r w:rsidR="00D93B59" w:rsidRPr="00D93B59">
        <w:rPr>
          <w:rFonts w:cs="Arial"/>
          <w:sz w:val="20"/>
        </w:rPr>
        <w:t xml:space="preserve">se toma como presentada la solicitud ante el sujeto obligado </w:t>
      </w:r>
      <w:r w:rsidR="00D93B59" w:rsidRPr="00D93B59">
        <w:rPr>
          <w:rFonts w:cs="Arial"/>
          <w:sz w:val="20"/>
          <w:lang w:val="es-ES"/>
        </w:rPr>
        <w:t xml:space="preserve">el día </w:t>
      </w:r>
      <w:r w:rsidR="00D93B59" w:rsidRPr="00D93B59">
        <w:rPr>
          <w:rFonts w:cs="Arial"/>
          <w:sz w:val="20"/>
        </w:rPr>
        <w:t xml:space="preserve"> </w:t>
      </w:r>
      <w:r w:rsidR="00D93B59" w:rsidRPr="00D93B59">
        <w:rPr>
          <w:rFonts w:cs="Arial"/>
          <w:sz w:val="20"/>
          <w:lang w:val="es-ES"/>
        </w:rPr>
        <w:t xml:space="preserve">02 dos de octubre del año próximo </w:t>
      </w:r>
      <w:r w:rsidR="00D93B59" w:rsidRPr="00D93B59">
        <w:rPr>
          <w:rFonts w:cs="Arial"/>
          <w:sz w:val="20"/>
        </w:rPr>
        <w:t>pasado, por haber sido presentado fuera del horario establecido en el sistema, es decir al día hábil siguiente al que fue interpuesto, por ser domingo, ello de conformidad con el acuerdo S.O. CEGAIP-208/2014 emitido por el pleno de esta Comisión)</w:t>
      </w:r>
      <w:r w:rsidRPr="00D93B59">
        <w:rPr>
          <w:rFonts w:cs="Arial"/>
          <w:color w:val="000000"/>
          <w:sz w:val="24"/>
          <w:szCs w:val="24"/>
        </w:rPr>
        <w:t xml:space="preserve">y venció el día </w:t>
      </w:r>
      <w:r w:rsidR="00A660B2" w:rsidRPr="00D93B59">
        <w:rPr>
          <w:rFonts w:cs="Arial"/>
          <w:color w:val="000000"/>
          <w:sz w:val="24"/>
          <w:szCs w:val="24"/>
        </w:rPr>
        <w:t>16 dieciséis de octubre</w:t>
      </w:r>
      <w:r w:rsidRPr="00D93B59">
        <w:rPr>
          <w:rFonts w:cs="Arial"/>
          <w:color w:val="000000"/>
          <w:sz w:val="24"/>
          <w:szCs w:val="24"/>
        </w:rPr>
        <w:t xml:space="preserve">, sin contar los días </w:t>
      </w:r>
      <w:r w:rsidR="00A660B2" w:rsidRPr="00D93B59">
        <w:rPr>
          <w:rFonts w:cs="Arial"/>
          <w:color w:val="000000"/>
          <w:sz w:val="24"/>
          <w:szCs w:val="24"/>
        </w:rPr>
        <w:t xml:space="preserve">07 siete, 08 ocho, 12 doce, 14 catorce y 15 quince </w:t>
      </w:r>
      <w:r w:rsidRPr="00D93B59">
        <w:rPr>
          <w:rFonts w:cs="Arial"/>
          <w:color w:val="000000"/>
          <w:sz w:val="24"/>
          <w:szCs w:val="24"/>
        </w:rPr>
        <w:t>de ese mes por ser inhábiles.</w:t>
      </w:r>
    </w:p>
    <w:p w:rsidR="00BD6399" w:rsidRPr="0053586F" w:rsidRDefault="00BD6399" w:rsidP="00C266ED">
      <w:pPr>
        <w:pStyle w:val="corte4fondo"/>
        <w:numPr>
          <w:ilvl w:val="0"/>
          <w:numId w:val="3"/>
        </w:numPr>
        <w:spacing w:line="276" w:lineRule="auto"/>
        <w:rPr>
          <w:rFonts w:cs="Arial"/>
          <w:color w:val="000000"/>
          <w:sz w:val="24"/>
          <w:szCs w:val="24"/>
        </w:rPr>
      </w:pPr>
      <w:r w:rsidRPr="0053586F">
        <w:rPr>
          <w:rFonts w:cs="Arial"/>
          <w:color w:val="000000"/>
          <w:sz w:val="24"/>
          <w:szCs w:val="24"/>
        </w:rPr>
        <w:t xml:space="preserve">Así, el plazo de los quince días hábiles para interponer el recurso de revisión transcurrió del día </w:t>
      </w:r>
      <w:r w:rsidR="00A660B2" w:rsidRPr="0053586F">
        <w:rPr>
          <w:rFonts w:cs="Arial"/>
          <w:color w:val="000000"/>
          <w:sz w:val="24"/>
          <w:szCs w:val="24"/>
        </w:rPr>
        <w:t xml:space="preserve">17 diecisiete de octubre </w:t>
      </w:r>
      <w:r w:rsidRPr="0053586F">
        <w:rPr>
          <w:rFonts w:cs="Arial"/>
          <w:color w:val="000000"/>
          <w:sz w:val="24"/>
          <w:szCs w:val="24"/>
        </w:rPr>
        <w:t>al</w:t>
      </w:r>
      <w:r w:rsidR="00A660B2" w:rsidRPr="0053586F">
        <w:rPr>
          <w:rFonts w:cs="Arial"/>
          <w:color w:val="000000"/>
          <w:sz w:val="24"/>
          <w:szCs w:val="24"/>
        </w:rPr>
        <w:t xml:space="preserve"> 08 ocho de noviembre</w:t>
      </w:r>
      <w:r w:rsidRPr="0053586F">
        <w:rPr>
          <w:rFonts w:cs="Arial"/>
          <w:color w:val="000000"/>
          <w:sz w:val="24"/>
          <w:szCs w:val="24"/>
        </w:rPr>
        <w:t xml:space="preserve"> de 2017 dos mil diecisiete. </w:t>
      </w:r>
    </w:p>
    <w:p w:rsidR="00A660B2" w:rsidRPr="0053586F" w:rsidRDefault="00BD6399" w:rsidP="00C266ED">
      <w:pPr>
        <w:pStyle w:val="corte4fondo"/>
        <w:numPr>
          <w:ilvl w:val="0"/>
          <w:numId w:val="3"/>
        </w:numPr>
        <w:spacing w:line="276" w:lineRule="auto"/>
        <w:rPr>
          <w:rFonts w:cs="Arial"/>
          <w:color w:val="000000"/>
          <w:sz w:val="24"/>
          <w:szCs w:val="24"/>
        </w:rPr>
      </w:pPr>
      <w:r w:rsidRPr="0053586F">
        <w:rPr>
          <w:rFonts w:cs="Arial"/>
          <w:color w:val="000000"/>
          <w:sz w:val="24"/>
          <w:szCs w:val="24"/>
        </w:rPr>
        <w:t>Se deben de descontar de dicho cómputo</w:t>
      </w:r>
      <w:r w:rsidR="00A660B2" w:rsidRPr="0053586F">
        <w:rPr>
          <w:rFonts w:cs="Arial"/>
          <w:color w:val="000000"/>
          <w:sz w:val="24"/>
          <w:szCs w:val="24"/>
        </w:rPr>
        <w:t xml:space="preserve"> por ser inhábiles los días 21 veintiuno, 22 veintidós, 28 veintiocho</w:t>
      </w:r>
      <w:r w:rsidR="0053586F">
        <w:rPr>
          <w:rFonts w:cs="Arial"/>
          <w:color w:val="000000"/>
          <w:sz w:val="24"/>
          <w:szCs w:val="24"/>
        </w:rPr>
        <w:t>,</w:t>
      </w:r>
      <w:r w:rsidR="00A660B2" w:rsidRPr="0053586F">
        <w:rPr>
          <w:rFonts w:cs="Arial"/>
          <w:color w:val="000000"/>
          <w:sz w:val="24"/>
          <w:szCs w:val="24"/>
        </w:rPr>
        <w:t xml:space="preserve"> 29 veintinueve de octubre, 02 dos, 03 tres, 04 cuatro y 05 cinco de noviembre </w:t>
      </w:r>
      <w:r w:rsidRPr="0053586F">
        <w:rPr>
          <w:rFonts w:cs="Arial"/>
          <w:color w:val="000000"/>
          <w:sz w:val="24"/>
          <w:szCs w:val="24"/>
        </w:rPr>
        <w:t xml:space="preserve">de 2017 dos mil diecisiete por ser </w:t>
      </w:r>
      <w:r w:rsidR="00A660B2" w:rsidRPr="0053586F">
        <w:rPr>
          <w:rFonts w:cs="Arial"/>
          <w:color w:val="000000"/>
          <w:sz w:val="24"/>
          <w:szCs w:val="24"/>
        </w:rPr>
        <w:t>días inhábiles y de asueto para esta Comisión.</w:t>
      </w:r>
    </w:p>
    <w:p w:rsidR="00BD6399" w:rsidRPr="0053586F" w:rsidRDefault="00BD6399" w:rsidP="00C266ED">
      <w:pPr>
        <w:pStyle w:val="corte4fondo"/>
        <w:numPr>
          <w:ilvl w:val="0"/>
          <w:numId w:val="3"/>
        </w:numPr>
        <w:spacing w:line="276" w:lineRule="auto"/>
        <w:rPr>
          <w:rFonts w:cs="Arial"/>
          <w:color w:val="000000"/>
          <w:sz w:val="24"/>
          <w:szCs w:val="24"/>
        </w:rPr>
      </w:pPr>
      <w:r w:rsidRPr="0053586F">
        <w:rPr>
          <w:rFonts w:cs="Arial"/>
          <w:color w:val="000000"/>
          <w:sz w:val="24"/>
          <w:szCs w:val="24"/>
        </w:rPr>
        <w:t xml:space="preserve">Consecuentemente si el </w:t>
      </w:r>
      <w:r w:rsidR="000A4FC3" w:rsidRPr="0053586F">
        <w:rPr>
          <w:rFonts w:cs="Arial"/>
          <w:color w:val="000000"/>
          <w:sz w:val="24"/>
          <w:szCs w:val="24"/>
        </w:rPr>
        <w:t xml:space="preserve">19 diecinueve de octubre </w:t>
      </w:r>
      <w:r w:rsidRPr="0053586F">
        <w:rPr>
          <w:rFonts w:cs="Arial"/>
          <w:color w:val="000000"/>
          <w:sz w:val="24"/>
          <w:szCs w:val="24"/>
        </w:rPr>
        <w:t xml:space="preserve">de este año el recurrente interpuso el citado medio de impugnación ante esta Comisión de Transparencia, resulta claro que es oportuna su presentación.   </w:t>
      </w:r>
    </w:p>
    <w:p w:rsidR="00BD6399" w:rsidRPr="0053586F" w:rsidRDefault="00BD6399" w:rsidP="00C266ED">
      <w:pPr>
        <w:pStyle w:val="corte4fondo"/>
        <w:spacing w:line="276" w:lineRule="auto"/>
        <w:ind w:left="1429" w:firstLine="0"/>
        <w:rPr>
          <w:rFonts w:cs="Arial"/>
          <w:sz w:val="24"/>
          <w:szCs w:val="24"/>
        </w:rPr>
      </w:pPr>
    </w:p>
    <w:p w:rsidR="002A50D7" w:rsidRPr="0053586F" w:rsidRDefault="00BD6399" w:rsidP="00C266ED">
      <w:pPr>
        <w:pStyle w:val="corte4fondo"/>
        <w:spacing w:line="276" w:lineRule="auto"/>
        <w:ind w:firstLine="0"/>
        <w:rPr>
          <w:rFonts w:cs="Arial"/>
          <w:sz w:val="24"/>
          <w:szCs w:val="24"/>
        </w:rPr>
      </w:pPr>
      <w:r w:rsidRPr="0053586F">
        <w:rPr>
          <w:rFonts w:cs="Arial"/>
          <w:sz w:val="24"/>
          <w:szCs w:val="24"/>
        </w:rPr>
        <w:tab/>
      </w:r>
      <w:r w:rsidRPr="0053586F">
        <w:rPr>
          <w:rFonts w:cs="Arial"/>
          <w:b/>
          <w:sz w:val="24"/>
          <w:szCs w:val="24"/>
        </w:rPr>
        <w:t>QUINTO. Certeza del acto reclamado</w:t>
      </w:r>
      <w:r w:rsidRPr="0053586F">
        <w:rPr>
          <w:rFonts w:cs="Arial"/>
          <w:sz w:val="24"/>
          <w:szCs w:val="24"/>
        </w:rPr>
        <w:t xml:space="preserve">. </w:t>
      </w:r>
      <w:r w:rsidR="002A50D7" w:rsidRPr="0053586F">
        <w:rPr>
          <w:rFonts w:cs="Arial"/>
          <w:sz w:val="24"/>
          <w:szCs w:val="24"/>
        </w:rPr>
        <w:t>Son ciertos los actos reclamados atribuidos a</w:t>
      </w:r>
      <w:r w:rsidR="0053586F">
        <w:rPr>
          <w:rFonts w:cs="Arial"/>
          <w:sz w:val="24"/>
          <w:szCs w:val="24"/>
        </w:rPr>
        <w:t>l sujeto obligado</w:t>
      </w:r>
      <w:r w:rsidR="002A50D7" w:rsidRPr="0053586F">
        <w:rPr>
          <w:rFonts w:cs="Arial"/>
          <w:sz w:val="24"/>
          <w:szCs w:val="24"/>
        </w:rPr>
        <w:t xml:space="preserve">, puesto que así lo </w:t>
      </w:r>
      <w:r w:rsidR="0053586F">
        <w:rPr>
          <w:rFonts w:cs="Arial"/>
          <w:sz w:val="24"/>
          <w:szCs w:val="24"/>
        </w:rPr>
        <w:t>reconoció la autoridad mencionada</w:t>
      </w:r>
      <w:r w:rsidR="002A50D7" w:rsidRPr="0053586F">
        <w:rPr>
          <w:rFonts w:cs="Arial"/>
          <w:sz w:val="24"/>
          <w:szCs w:val="24"/>
        </w:rPr>
        <w:t xml:space="preserve"> al momento de rendir su informe.</w:t>
      </w:r>
    </w:p>
    <w:p w:rsidR="002A50D7" w:rsidRPr="0053586F" w:rsidRDefault="002A50D7" w:rsidP="00C266ED">
      <w:pPr>
        <w:pStyle w:val="corte4fondo"/>
        <w:spacing w:line="276" w:lineRule="auto"/>
        <w:ind w:firstLine="0"/>
        <w:rPr>
          <w:rFonts w:cs="Arial"/>
          <w:sz w:val="24"/>
          <w:szCs w:val="24"/>
        </w:rPr>
      </w:pPr>
    </w:p>
    <w:p w:rsidR="00BD6399" w:rsidRPr="0053586F" w:rsidRDefault="00BD6399" w:rsidP="00C266ED">
      <w:pPr>
        <w:pStyle w:val="corte4fondo"/>
        <w:spacing w:line="276" w:lineRule="auto"/>
        <w:ind w:firstLine="0"/>
        <w:rPr>
          <w:rFonts w:cs="Arial"/>
          <w:color w:val="000000"/>
          <w:sz w:val="24"/>
          <w:szCs w:val="24"/>
        </w:rPr>
      </w:pPr>
      <w:r w:rsidRPr="0053586F">
        <w:rPr>
          <w:rFonts w:cs="Arial"/>
          <w:b/>
          <w:color w:val="000000"/>
          <w:sz w:val="24"/>
          <w:szCs w:val="24"/>
        </w:rPr>
        <w:lastRenderedPageBreak/>
        <w:tab/>
        <w:t>SEXTO</w:t>
      </w:r>
      <w:r w:rsidRPr="0053586F">
        <w:rPr>
          <w:rFonts w:cs="Arial"/>
          <w:color w:val="000000"/>
          <w:sz w:val="24"/>
          <w:szCs w:val="24"/>
        </w:rPr>
        <w:t xml:space="preserve">. </w:t>
      </w:r>
      <w:r w:rsidRPr="0053586F">
        <w:rPr>
          <w:rFonts w:cs="Arial"/>
          <w:b/>
          <w:color w:val="000000"/>
          <w:sz w:val="24"/>
          <w:szCs w:val="24"/>
        </w:rPr>
        <w:t>Sobreseimiento</w:t>
      </w:r>
      <w:r w:rsidRPr="0053586F">
        <w:rPr>
          <w:rFonts w:cs="Arial"/>
          <w:color w:val="000000"/>
          <w:sz w:val="24"/>
          <w:szCs w:val="24"/>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w:t>
      </w:r>
    </w:p>
    <w:p w:rsidR="00BD6399" w:rsidRPr="0053586F" w:rsidRDefault="00BD6399" w:rsidP="00C266ED">
      <w:pPr>
        <w:pStyle w:val="corte4fondo"/>
        <w:spacing w:line="276" w:lineRule="auto"/>
        <w:ind w:firstLine="0"/>
        <w:rPr>
          <w:rFonts w:cs="Arial"/>
          <w:color w:val="000000"/>
          <w:sz w:val="24"/>
          <w:szCs w:val="24"/>
        </w:rPr>
      </w:pPr>
    </w:p>
    <w:p w:rsidR="00BD6399" w:rsidRPr="0053586F" w:rsidRDefault="00BD6399" w:rsidP="00C266ED">
      <w:pPr>
        <w:pStyle w:val="corte4fondo"/>
        <w:spacing w:line="276" w:lineRule="auto"/>
        <w:ind w:firstLine="0"/>
        <w:rPr>
          <w:rFonts w:cs="Arial"/>
          <w:color w:val="000000"/>
          <w:sz w:val="24"/>
          <w:szCs w:val="24"/>
        </w:rPr>
      </w:pPr>
      <w:r w:rsidRPr="0053586F">
        <w:rPr>
          <w:rFonts w:cs="Arial"/>
          <w:color w:val="000000"/>
          <w:sz w:val="24"/>
          <w:szCs w:val="24"/>
        </w:rPr>
        <w:tab/>
        <w:t xml:space="preserve">En la especie, por ser una disposición de orden público esta Comisión de Transparencia al revisar el sistema electrónico de Plataforma Nacional de Transparencia advirtió que hay en dicho sistema una respuesta a la solicitud de acceso a la información pública  </w:t>
      </w:r>
    </w:p>
    <w:p w:rsidR="00BD6399" w:rsidRPr="0053586F" w:rsidRDefault="00BD6399" w:rsidP="00C266ED">
      <w:pPr>
        <w:pStyle w:val="corte4fondo"/>
        <w:spacing w:line="276" w:lineRule="auto"/>
        <w:ind w:firstLine="0"/>
        <w:rPr>
          <w:rFonts w:cs="Arial"/>
          <w:color w:val="000000"/>
          <w:sz w:val="24"/>
          <w:szCs w:val="24"/>
        </w:rPr>
      </w:pPr>
    </w:p>
    <w:p w:rsidR="00BD6399" w:rsidRPr="0053586F" w:rsidRDefault="00BD6399" w:rsidP="00C266ED">
      <w:pPr>
        <w:pStyle w:val="corte4fondo"/>
        <w:spacing w:line="276" w:lineRule="auto"/>
        <w:ind w:firstLine="0"/>
        <w:rPr>
          <w:rFonts w:cs="Arial"/>
          <w:color w:val="000000"/>
          <w:sz w:val="24"/>
          <w:szCs w:val="24"/>
        </w:rPr>
      </w:pPr>
      <w:r w:rsidRPr="0053586F">
        <w:rPr>
          <w:rFonts w:cs="Arial"/>
          <w:color w:val="000000"/>
          <w:sz w:val="24"/>
          <w:szCs w:val="24"/>
        </w:rPr>
        <w:tab/>
        <w:t xml:space="preserve">Por ello, este órgano colegiado analiza la procedencia del sobreseimiento, en virtud de que dicha circunstancia impide, como se ha dicho, entrar al fondo del asunto. </w:t>
      </w:r>
    </w:p>
    <w:p w:rsidR="00BD6399" w:rsidRPr="0053586F" w:rsidRDefault="00BD6399" w:rsidP="00C266ED">
      <w:pPr>
        <w:pStyle w:val="corte4fondo"/>
        <w:spacing w:line="276" w:lineRule="auto"/>
        <w:ind w:firstLine="0"/>
        <w:rPr>
          <w:rFonts w:cs="Arial"/>
          <w:color w:val="000000"/>
          <w:sz w:val="24"/>
          <w:szCs w:val="24"/>
        </w:rPr>
      </w:pPr>
    </w:p>
    <w:p w:rsidR="00BD6399" w:rsidRPr="0053586F" w:rsidRDefault="00BD6399" w:rsidP="00C266ED">
      <w:pPr>
        <w:pStyle w:val="corte4fondo"/>
        <w:spacing w:line="276" w:lineRule="auto"/>
        <w:ind w:firstLine="0"/>
        <w:rPr>
          <w:rFonts w:cs="Arial"/>
          <w:color w:val="000000"/>
          <w:sz w:val="24"/>
          <w:szCs w:val="24"/>
        </w:rPr>
      </w:pPr>
      <w:r w:rsidRPr="0053586F">
        <w:rPr>
          <w:rFonts w:cs="Arial"/>
          <w:color w:val="000000"/>
          <w:sz w:val="24"/>
          <w:szCs w:val="24"/>
        </w:rPr>
        <w:tab/>
      </w:r>
      <w:r w:rsidRPr="0053586F">
        <w:rPr>
          <w:rFonts w:cs="Arial"/>
          <w:b/>
          <w:color w:val="000000"/>
          <w:sz w:val="24"/>
          <w:szCs w:val="24"/>
        </w:rPr>
        <w:t>6.1. Objetivo de la Ley de Transparencia</w:t>
      </w:r>
      <w:r w:rsidRPr="0053586F">
        <w:rPr>
          <w:rFonts w:cs="Arial"/>
          <w:color w:val="000000"/>
          <w:sz w:val="24"/>
          <w:szCs w:val="24"/>
        </w:rPr>
        <w:t>.</w:t>
      </w:r>
    </w:p>
    <w:p w:rsidR="00BD6399" w:rsidRPr="0053586F" w:rsidRDefault="00BD6399" w:rsidP="00C266ED">
      <w:pPr>
        <w:pStyle w:val="corte4fondo"/>
        <w:spacing w:line="276" w:lineRule="auto"/>
        <w:ind w:firstLine="0"/>
        <w:rPr>
          <w:rFonts w:cs="Arial"/>
          <w:sz w:val="24"/>
          <w:szCs w:val="24"/>
        </w:rPr>
      </w:pPr>
    </w:p>
    <w:p w:rsidR="00BD6399" w:rsidRPr="0053586F" w:rsidRDefault="00BD6399" w:rsidP="00C266ED">
      <w:pPr>
        <w:pStyle w:val="NormalWeb"/>
        <w:spacing w:before="0" w:beforeAutospacing="0" w:after="0" w:afterAutospacing="0" w:line="276" w:lineRule="auto"/>
        <w:jc w:val="both"/>
        <w:rPr>
          <w:rFonts w:ascii="Arial" w:eastAsia="Arial Unicode MS" w:hAnsi="Arial" w:cs="Arial"/>
        </w:rPr>
      </w:pPr>
      <w:r w:rsidRPr="0053586F">
        <w:rPr>
          <w:rFonts w:ascii="Arial" w:hAnsi="Arial" w:cs="Arial"/>
          <w:lang w:val="es-MX" w:eastAsia="es-MX"/>
        </w:rPr>
        <w:tab/>
      </w:r>
      <w:r w:rsidRPr="0053586F">
        <w:rPr>
          <w:rFonts w:ascii="Arial" w:eastAsia="Arial Unicode MS" w:hAnsi="Arial" w:cs="Arial"/>
        </w:rPr>
        <w:t>Ahora, es necesario precisar que</w:t>
      </w:r>
      <w:r w:rsidRPr="0053586F">
        <w:rPr>
          <w:rFonts w:ascii="Arial" w:eastAsia="Arial Unicode MS" w:hAnsi="Arial" w:cs="Arial"/>
        </w:rPr>
        <w:tab/>
        <w:t xml:space="preserve"> de conformidad con el segundo párrafo, del artículo 1°</w:t>
      </w:r>
      <w:r w:rsidRPr="0053586F">
        <w:rPr>
          <w:rStyle w:val="Refdenotaalpie"/>
          <w:rFonts w:ascii="Arial" w:eastAsia="Arial Unicode MS" w:hAnsi="Arial" w:cs="Arial"/>
        </w:rPr>
        <w:footnoteReference w:id="2"/>
      </w:r>
      <w:r w:rsidRPr="0053586F">
        <w:rPr>
          <w:rFonts w:ascii="Arial" w:eastAsia="Arial Unicode MS" w:hAnsi="Arial" w:cs="Arial"/>
        </w:rPr>
        <w:t xml:space="preserve"> de la Ley de Transparencia, uno de los objetivos de ésta es garantizar el ejercicio del derecho de acceso a la información pública. </w:t>
      </w:r>
    </w:p>
    <w:p w:rsidR="00BD6399" w:rsidRPr="0053586F" w:rsidRDefault="00BD6399" w:rsidP="00C266ED">
      <w:pPr>
        <w:pStyle w:val="NormalWeb"/>
        <w:spacing w:before="0" w:beforeAutospacing="0" w:after="0" w:afterAutospacing="0" w:line="276" w:lineRule="auto"/>
        <w:jc w:val="both"/>
        <w:rPr>
          <w:rFonts w:ascii="Arial" w:eastAsia="Arial Unicode MS" w:hAnsi="Arial" w:cs="Arial"/>
        </w:rPr>
      </w:pPr>
      <w:r w:rsidRPr="0053586F">
        <w:rPr>
          <w:rFonts w:ascii="Arial" w:eastAsia="Arial Unicode MS" w:hAnsi="Arial" w:cs="Arial"/>
        </w:rPr>
        <w:tab/>
      </w:r>
    </w:p>
    <w:p w:rsidR="00BD6399" w:rsidRPr="0053586F" w:rsidRDefault="00BD6399" w:rsidP="00C266ED">
      <w:pPr>
        <w:pStyle w:val="NormalWeb"/>
        <w:tabs>
          <w:tab w:val="left" w:pos="0"/>
        </w:tabs>
        <w:spacing w:before="0" w:beforeAutospacing="0" w:after="0" w:afterAutospacing="0" w:line="276" w:lineRule="auto"/>
        <w:ind w:left="708"/>
        <w:jc w:val="both"/>
        <w:rPr>
          <w:rFonts w:ascii="Arial" w:eastAsia="Arial Unicode MS" w:hAnsi="Arial" w:cs="Arial"/>
          <w:b/>
        </w:rPr>
      </w:pPr>
      <w:r w:rsidRPr="0053586F">
        <w:rPr>
          <w:rFonts w:ascii="Arial" w:eastAsia="Arial Unicode MS" w:hAnsi="Arial" w:cs="Arial"/>
          <w:b/>
        </w:rPr>
        <w:t>6.2. Supuesto para el sobreseimiento.</w:t>
      </w:r>
    </w:p>
    <w:p w:rsidR="00BD6399" w:rsidRPr="0053586F" w:rsidRDefault="00BD6399" w:rsidP="00C266ED">
      <w:pPr>
        <w:pStyle w:val="NormalWeb"/>
        <w:tabs>
          <w:tab w:val="left" w:pos="0"/>
        </w:tabs>
        <w:spacing w:before="0" w:beforeAutospacing="0" w:after="0" w:afterAutospacing="0" w:line="276" w:lineRule="auto"/>
        <w:ind w:left="708"/>
        <w:jc w:val="both"/>
        <w:rPr>
          <w:rFonts w:ascii="Arial" w:eastAsia="Arial Unicode MS" w:hAnsi="Arial" w:cs="Arial"/>
          <w:b/>
        </w:rPr>
      </w:pPr>
    </w:p>
    <w:p w:rsidR="00BD6399" w:rsidRPr="0053586F" w:rsidRDefault="00BD6399" w:rsidP="00C266ED">
      <w:pPr>
        <w:pStyle w:val="corte4fondo"/>
        <w:spacing w:line="276" w:lineRule="auto"/>
        <w:ind w:firstLine="0"/>
        <w:rPr>
          <w:rFonts w:cs="Arial"/>
          <w:color w:val="000000"/>
          <w:sz w:val="24"/>
          <w:szCs w:val="24"/>
        </w:rPr>
      </w:pPr>
      <w:r w:rsidRPr="0053586F">
        <w:rPr>
          <w:rFonts w:cs="Arial"/>
          <w:color w:val="000000"/>
          <w:sz w:val="24"/>
          <w:szCs w:val="24"/>
        </w:rPr>
        <w:tab/>
        <w:t>Ahora, en la especie, se advierte que se está en presencia del artículo 180, fracción III, de la Ley de Transparencia, mismo que establece que:</w:t>
      </w:r>
    </w:p>
    <w:p w:rsidR="00BD6399" w:rsidRDefault="00BD6399" w:rsidP="00C266ED">
      <w:pPr>
        <w:pStyle w:val="corte4fondo"/>
        <w:spacing w:line="276" w:lineRule="auto"/>
        <w:ind w:firstLine="0"/>
        <w:rPr>
          <w:rFonts w:cs="Arial"/>
          <w:color w:val="000000"/>
          <w:sz w:val="24"/>
          <w:szCs w:val="24"/>
        </w:rPr>
      </w:pPr>
    </w:p>
    <w:p w:rsidR="00BD6399" w:rsidRDefault="00BD6399" w:rsidP="00C266ED">
      <w:pPr>
        <w:pStyle w:val="corte4fondo"/>
        <w:spacing w:line="276" w:lineRule="auto"/>
        <w:ind w:left="708" w:firstLine="0"/>
        <w:rPr>
          <w:rFonts w:cs="Arial"/>
          <w:color w:val="000000"/>
          <w:sz w:val="20"/>
        </w:rPr>
      </w:pPr>
      <w:r w:rsidRPr="00267A1B">
        <w:rPr>
          <w:rFonts w:cs="Arial"/>
          <w:b/>
          <w:color w:val="000000"/>
          <w:sz w:val="20"/>
        </w:rPr>
        <w:t>ARTÍCULO 180.</w:t>
      </w:r>
      <w:r w:rsidRPr="00267A1B">
        <w:rPr>
          <w:rFonts w:cs="Arial"/>
          <w:color w:val="000000"/>
          <w:sz w:val="20"/>
        </w:rPr>
        <w:t xml:space="preserve"> El recurso será sobreseído, en todo o en parte, cuando, una vez admitido, se actualicen alguno de los siguientes supuestos:</w:t>
      </w:r>
    </w:p>
    <w:p w:rsidR="00BD6399" w:rsidRPr="00902C06" w:rsidRDefault="00BD6399" w:rsidP="00C266ED">
      <w:pPr>
        <w:pStyle w:val="corte4fondo"/>
        <w:spacing w:line="276" w:lineRule="auto"/>
        <w:ind w:left="708" w:firstLine="0"/>
        <w:rPr>
          <w:rFonts w:cs="Arial"/>
          <w:color w:val="000000"/>
          <w:sz w:val="20"/>
        </w:rPr>
      </w:pPr>
      <w:r>
        <w:rPr>
          <w:rFonts w:cs="Arial"/>
          <w:color w:val="000000"/>
          <w:sz w:val="20"/>
        </w:rPr>
        <w:t>[…]</w:t>
      </w:r>
    </w:p>
    <w:p w:rsidR="00BD6399" w:rsidRDefault="00BD6399" w:rsidP="00C266ED">
      <w:pPr>
        <w:pStyle w:val="corte4fondo"/>
        <w:spacing w:line="276" w:lineRule="auto"/>
        <w:ind w:left="708" w:firstLine="0"/>
        <w:rPr>
          <w:rFonts w:cs="Arial"/>
          <w:color w:val="000000"/>
          <w:sz w:val="24"/>
          <w:szCs w:val="24"/>
        </w:rPr>
      </w:pPr>
      <w:r w:rsidRPr="00267A1B">
        <w:rPr>
          <w:rFonts w:cs="Arial"/>
          <w:b/>
          <w:color w:val="000000"/>
          <w:sz w:val="20"/>
        </w:rPr>
        <w:t>III.</w:t>
      </w:r>
      <w:r w:rsidRPr="00267A1B">
        <w:rPr>
          <w:rFonts w:cs="Arial"/>
          <w:color w:val="000000"/>
          <w:sz w:val="20"/>
        </w:rPr>
        <w:t xml:space="preserve"> El sujeto obligado responsable del acto lo modifique o revoque de tal manera que el recurso de revisión quede sin materia, o</w:t>
      </w:r>
      <w:r>
        <w:rPr>
          <w:rFonts w:cs="Arial"/>
          <w:color w:val="000000"/>
          <w:sz w:val="24"/>
          <w:szCs w:val="24"/>
        </w:rPr>
        <w:tab/>
      </w:r>
    </w:p>
    <w:p w:rsidR="00BD6399" w:rsidRPr="00DD4600" w:rsidRDefault="00BD6399" w:rsidP="00C266ED">
      <w:pPr>
        <w:pStyle w:val="corte4fondo"/>
        <w:spacing w:line="276" w:lineRule="auto"/>
        <w:ind w:left="708" w:firstLine="0"/>
        <w:rPr>
          <w:rFonts w:cs="Arial"/>
          <w:color w:val="000000"/>
          <w:sz w:val="20"/>
        </w:rPr>
      </w:pPr>
    </w:p>
    <w:p w:rsidR="00BD6399" w:rsidRDefault="00BD6399" w:rsidP="00C266ED">
      <w:pPr>
        <w:pStyle w:val="corte4fondo"/>
        <w:spacing w:line="276" w:lineRule="auto"/>
        <w:ind w:firstLine="0"/>
        <w:rPr>
          <w:rFonts w:cs="Arial"/>
          <w:color w:val="000000"/>
          <w:sz w:val="24"/>
          <w:szCs w:val="24"/>
        </w:rPr>
      </w:pPr>
      <w:r>
        <w:rPr>
          <w:rFonts w:cs="Arial"/>
          <w:color w:val="000000"/>
          <w:sz w:val="24"/>
          <w:szCs w:val="24"/>
        </w:rPr>
        <w:tab/>
        <w:t>Así, de lo expuesto está claro que el recurso será sobreseído cuando, una vez admitido éste, el sujeto obligado como responsable de lo que se le reclama, modifica su acto de tal manera de que se llegue al extremo de que el presente recuso quede sin materia y, ello se logra, en el presente asunto a través de que la autoridad entregue la respuesta, la información o bien, otra circunstancia en la que permita el sobreseimiento y, además lo anterior sea notificado al solicitante de la información.</w:t>
      </w:r>
    </w:p>
    <w:p w:rsidR="00BD6399" w:rsidRDefault="00BD6399" w:rsidP="00C266ED">
      <w:pPr>
        <w:pStyle w:val="NormalWeb"/>
        <w:tabs>
          <w:tab w:val="left" w:pos="0"/>
        </w:tabs>
        <w:spacing w:before="0" w:beforeAutospacing="0" w:after="0" w:afterAutospacing="0" w:line="276" w:lineRule="auto"/>
        <w:ind w:left="708"/>
        <w:jc w:val="both"/>
        <w:rPr>
          <w:rFonts w:ascii="Arial" w:eastAsia="Arial Unicode MS" w:hAnsi="Arial" w:cs="Arial"/>
          <w:b/>
          <w:lang w:val="es-MX"/>
        </w:rPr>
      </w:pPr>
    </w:p>
    <w:p w:rsidR="00BD6399" w:rsidRDefault="00BD6399" w:rsidP="00C266ED">
      <w:pPr>
        <w:pStyle w:val="NormalWeb"/>
        <w:tabs>
          <w:tab w:val="left" w:pos="0"/>
        </w:tabs>
        <w:spacing w:before="0" w:beforeAutospacing="0" w:after="0" w:afterAutospacing="0" w:line="276" w:lineRule="auto"/>
        <w:ind w:left="708"/>
        <w:jc w:val="both"/>
        <w:rPr>
          <w:rFonts w:ascii="Arial" w:eastAsia="Arial Unicode MS" w:hAnsi="Arial" w:cs="Arial"/>
          <w:b/>
        </w:rPr>
      </w:pPr>
      <w:r>
        <w:rPr>
          <w:rFonts w:ascii="Arial" w:eastAsia="Arial Unicode MS" w:hAnsi="Arial" w:cs="Arial"/>
          <w:b/>
        </w:rPr>
        <w:t>6.3</w:t>
      </w:r>
      <w:r w:rsidRPr="00882FAF">
        <w:rPr>
          <w:rFonts w:ascii="Arial" w:eastAsia="Arial Unicode MS" w:hAnsi="Arial" w:cs="Arial"/>
          <w:b/>
        </w:rPr>
        <w:t>. Notificación de la respuesta a la solicitud de acceso a la información pública.</w:t>
      </w:r>
    </w:p>
    <w:p w:rsidR="00D93B59" w:rsidRPr="00882FAF" w:rsidRDefault="00D93B59" w:rsidP="00C266ED">
      <w:pPr>
        <w:pStyle w:val="NormalWeb"/>
        <w:tabs>
          <w:tab w:val="left" w:pos="0"/>
        </w:tabs>
        <w:spacing w:before="0" w:beforeAutospacing="0" w:after="0" w:afterAutospacing="0" w:line="276" w:lineRule="auto"/>
        <w:ind w:left="708"/>
        <w:jc w:val="both"/>
        <w:rPr>
          <w:rFonts w:ascii="Arial" w:eastAsia="Arial Unicode MS" w:hAnsi="Arial" w:cs="Arial"/>
          <w:b/>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t>P</w:t>
      </w:r>
      <w:r w:rsidRPr="00882FAF">
        <w:rPr>
          <w:rFonts w:ascii="Arial" w:eastAsia="Arial Unicode MS" w:hAnsi="Arial" w:cs="Arial"/>
        </w:rPr>
        <w:t xml:space="preserve">ara que el sobreseimiento se pueda actualizar, es necesario que </w:t>
      </w:r>
      <w:r>
        <w:rPr>
          <w:rFonts w:ascii="Arial" w:eastAsia="Arial Unicode MS" w:hAnsi="Arial" w:cs="Arial"/>
        </w:rPr>
        <w:t xml:space="preserve">se </w:t>
      </w:r>
      <w:r w:rsidRPr="00882FAF">
        <w:rPr>
          <w:rFonts w:ascii="Arial" w:eastAsia="Arial Unicode MS" w:hAnsi="Arial" w:cs="Arial"/>
        </w:rPr>
        <w:t>acredite que efectivamente el ahora recurrente ya se allegó de esa</w:t>
      </w:r>
      <w:r>
        <w:rPr>
          <w:rFonts w:ascii="Arial" w:eastAsia="Arial Unicode MS" w:hAnsi="Arial" w:cs="Arial"/>
        </w:rPr>
        <w:t xml:space="preserve"> respuesta</w:t>
      </w:r>
      <w:r w:rsidRPr="00882FAF">
        <w:rPr>
          <w:rFonts w:ascii="Arial" w:eastAsia="Arial Unicode MS" w:hAnsi="Arial" w:cs="Arial"/>
        </w:rPr>
        <w:t>.</w:t>
      </w:r>
    </w:p>
    <w:p w:rsidR="00496743" w:rsidRDefault="00496743"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r>
      <w:r w:rsidRPr="0008780C">
        <w:rPr>
          <w:rFonts w:ascii="Arial" w:eastAsia="Arial Unicode MS" w:hAnsi="Arial" w:cs="Arial"/>
        </w:rPr>
        <w:t>Ahora,</w:t>
      </w:r>
      <w:r w:rsidR="0079673D" w:rsidRPr="0008780C">
        <w:rPr>
          <w:rFonts w:ascii="Arial" w:eastAsia="Arial Unicode MS" w:hAnsi="Arial" w:cs="Arial"/>
        </w:rPr>
        <w:t xml:space="preserve"> de una revisión a las constancias remitidas por el sujeto obligado a </w:t>
      </w:r>
      <w:r w:rsidR="0008780C" w:rsidRPr="0008780C">
        <w:rPr>
          <w:rFonts w:ascii="Arial" w:eastAsia="Arial Unicode MS" w:hAnsi="Arial" w:cs="Arial"/>
        </w:rPr>
        <w:t>esta</w:t>
      </w:r>
      <w:r w:rsidRPr="0008780C">
        <w:rPr>
          <w:rFonts w:ascii="Arial" w:eastAsia="Arial Unicode MS" w:hAnsi="Arial" w:cs="Arial"/>
        </w:rPr>
        <w:t xml:space="preserve"> Comisión de Transparencia</w:t>
      </w:r>
      <w:r w:rsidR="0079673D" w:rsidRPr="0008780C">
        <w:rPr>
          <w:rFonts w:ascii="Arial" w:eastAsia="Arial Unicode MS" w:hAnsi="Arial" w:cs="Arial"/>
        </w:rPr>
        <w:t xml:space="preserve"> se aprecia que </w:t>
      </w:r>
      <w:r w:rsidRPr="0008780C">
        <w:rPr>
          <w:rFonts w:ascii="Arial" w:eastAsia="Arial Unicode MS" w:hAnsi="Arial" w:cs="Arial"/>
        </w:rPr>
        <w:t xml:space="preserve">existe </w:t>
      </w:r>
      <w:r w:rsidR="0008780C" w:rsidRPr="0008780C">
        <w:rPr>
          <w:rFonts w:ascii="Arial" w:eastAsia="Arial Unicode MS" w:hAnsi="Arial" w:cs="Arial"/>
        </w:rPr>
        <w:t xml:space="preserve">una </w:t>
      </w:r>
      <w:r w:rsidRPr="0008780C">
        <w:rPr>
          <w:rFonts w:ascii="Arial" w:eastAsia="Arial Unicode MS" w:hAnsi="Arial" w:cs="Arial"/>
        </w:rPr>
        <w:t>respuesta</w:t>
      </w:r>
      <w:r w:rsidR="0079673D" w:rsidRPr="0008780C">
        <w:rPr>
          <w:rFonts w:ascii="Arial" w:eastAsia="Arial Unicode MS" w:hAnsi="Arial" w:cs="Arial"/>
        </w:rPr>
        <w:t xml:space="preserve"> con fecha posterior a</w:t>
      </w:r>
      <w:r w:rsidRPr="0008780C">
        <w:rPr>
          <w:rFonts w:ascii="Arial" w:eastAsia="Arial Unicode MS" w:hAnsi="Arial" w:cs="Arial"/>
        </w:rPr>
        <w:t xml:space="preserve"> la solicitud de acceso a la información pública.</w:t>
      </w:r>
    </w:p>
    <w:p w:rsidR="00496743" w:rsidRDefault="00496743"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t>Así, para que exista el sobreseimiento, se debe de acreditar, además el contenido de la respuesta, como se explica en el apartado siguiente.</w:t>
      </w:r>
    </w:p>
    <w:p w:rsidR="00496743" w:rsidRDefault="00496743"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ind w:left="708"/>
        <w:jc w:val="both"/>
        <w:rPr>
          <w:rFonts w:ascii="Arial" w:eastAsia="Arial Unicode MS" w:hAnsi="Arial" w:cs="Arial"/>
          <w:b/>
        </w:rPr>
      </w:pPr>
      <w:r>
        <w:rPr>
          <w:rFonts w:ascii="Arial" w:eastAsia="Arial Unicode MS" w:hAnsi="Arial" w:cs="Arial"/>
          <w:b/>
        </w:rPr>
        <w:t xml:space="preserve">6.4. </w:t>
      </w:r>
      <w:r w:rsidRPr="00505CCC">
        <w:rPr>
          <w:rFonts w:ascii="Arial" w:eastAsia="Arial Unicode MS" w:hAnsi="Arial" w:cs="Arial"/>
          <w:b/>
        </w:rPr>
        <w:t>Modificación del acto reclamado para que el recurso quede sin materia.</w:t>
      </w:r>
    </w:p>
    <w:p w:rsidR="00BD6399" w:rsidRDefault="00BD6399" w:rsidP="00C266ED">
      <w:pPr>
        <w:pStyle w:val="NormalWeb"/>
        <w:tabs>
          <w:tab w:val="left" w:pos="0"/>
        </w:tabs>
        <w:spacing w:before="0" w:beforeAutospacing="0" w:after="0" w:afterAutospacing="0" w:line="276" w:lineRule="auto"/>
        <w:ind w:left="708"/>
        <w:jc w:val="both"/>
        <w:rPr>
          <w:rFonts w:ascii="Arial" w:eastAsia="Arial Unicode MS" w:hAnsi="Arial" w:cs="Arial"/>
          <w:b/>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t>Como se ha dicho, para que proceda el sobreseimiento es necesario que el sujeto obligado modifique el acto que se le reclama para el efecto de que el recurso quede sin materia.</w:t>
      </w: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t xml:space="preserve">En el caso, si la materia del presente recurso es la omisión de dar respuesta a la solicitud de acceso a la información pública, </w:t>
      </w:r>
      <w:r w:rsidRPr="00496743">
        <w:rPr>
          <w:rFonts w:ascii="Arial" w:eastAsia="Arial Unicode MS" w:hAnsi="Arial" w:cs="Arial"/>
        </w:rPr>
        <w:t xml:space="preserve">dicha omisión no ha sido subsanada del todo por la autoridad, </w:t>
      </w:r>
      <w:r>
        <w:rPr>
          <w:rFonts w:ascii="Arial" w:eastAsia="Arial Unicode MS" w:hAnsi="Arial" w:cs="Arial"/>
        </w:rPr>
        <w:t>ya que, aunque ésta ha dado respuesta</w:t>
      </w:r>
      <w:r w:rsidR="00496743">
        <w:rPr>
          <w:rFonts w:ascii="Arial" w:eastAsia="Arial Unicode MS" w:hAnsi="Arial" w:cs="Arial"/>
        </w:rPr>
        <w:t xml:space="preserve"> parcial</w:t>
      </w:r>
      <w:r>
        <w:rPr>
          <w:rFonts w:ascii="Arial" w:eastAsia="Arial Unicode MS" w:hAnsi="Arial" w:cs="Arial"/>
        </w:rPr>
        <w:t xml:space="preserve"> a la solicitud de acceso a la información pública, la misma no satisface las pretensiones de la solicitud de acceso a la información pública.</w:t>
      </w: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t xml:space="preserve">En efecto, ya se ha dicho que </w:t>
      </w:r>
      <w:r w:rsidR="0008780C">
        <w:rPr>
          <w:rFonts w:ascii="Arial" w:eastAsia="Arial Unicode MS" w:hAnsi="Arial" w:cs="Arial"/>
        </w:rPr>
        <w:t>de la revisión a las constancias, y de las manifestaciones realizadas por el sujeto obligado a esta Comisión de Transparencia se aprecia una imposibilidad para acceder a la plataforma, sin embargo</w:t>
      </w:r>
      <w:r w:rsidR="007D14F5">
        <w:rPr>
          <w:rFonts w:ascii="Arial" w:eastAsia="Arial Unicode MS" w:hAnsi="Arial" w:cs="Arial"/>
        </w:rPr>
        <w:t>, según lo dicho por la autoridad,</w:t>
      </w:r>
      <w:r w:rsidR="0008780C">
        <w:rPr>
          <w:rFonts w:ascii="Arial" w:eastAsia="Arial Unicode MS" w:hAnsi="Arial" w:cs="Arial"/>
        </w:rPr>
        <w:t xml:space="preserve"> consciente de la obligación con la sociedad y la ley para dar respuesta a las solicitudes de información anexó la respuesta que otorgó a la solicitante de manera posterior.</w:t>
      </w:r>
      <w:r w:rsidRPr="00FB229D">
        <w:rPr>
          <w:rFonts w:eastAsia="Arial Unicode MS"/>
          <w:noProof/>
          <w:lang w:val="es-MX" w:eastAsia="es-MX"/>
        </w:rPr>
        <w:drawing>
          <wp:inline distT="0" distB="0" distL="0" distR="0">
            <wp:extent cx="6985" cy="698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229D">
        <w:rPr>
          <w:rFonts w:eastAsia="Arial Unicode MS"/>
          <w:noProof/>
          <w:lang w:val="es-MX" w:eastAsia="es-MX"/>
        </w:rPr>
        <w:drawing>
          <wp:inline distT="0" distB="0" distL="0" distR="0">
            <wp:extent cx="6985" cy="698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229D">
        <w:rPr>
          <w:rFonts w:eastAsia="Arial Unicode MS"/>
          <w:noProof/>
          <w:lang w:val="es-MX" w:eastAsia="es-MX"/>
        </w:rPr>
        <w:drawing>
          <wp:inline distT="0" distB="0" distL="0" distR="0">
            <wp:extent cx="6985" cy="698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rsidR="00226FCE" w:rsidRDefault="00226FCE"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t>Como se ve, hay una respuesta entendida desde el punto de vista de una contestación a la solicitud y dicha respuesta es congruente con lo que le fue solicitado, esto es, que cumple con las pretensiones de la solicitud de acceso a la información pública en cuanto a una parte se refiere.</w:t>
      </w: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r>
      <w:r w:rsidRPr="00A97786">
        <w:rPr>
          <w:rFonts w:ascii="Arial" w:eastAsia="Arial Unicode MS" w:hAnsi="Arial" w:cs="Arial"/>
        </w:rPr>
        <w:t xml:space="preserve">Esto es que, si el ahora recurrente pidió en su solicitud de acceso a la información pública al sujeto obligado </w:t>
      </w:r>
      <w:r w:rsidR="00334FBB">
        <w:rPr>
          <w:rFonts w:ascii="Arial" w:eastAsia="Arial Unicode MS" w:hAnsi="Arial" w:cs="Arial"/>
        </w:rPr>
        <w:t>el oficio SGG/CPC-1474/2015, dirigido al Presidente Municipal de Xilitla</w:t>
      </w:r>
      <w:r w:rsidR="003C2168">
        <w:rPr>
          <w:rFonts w:ascii="Arial" w:eastAsia="Arial Unicode MS" w:hAnsi="Arial" w:cs="Arial"/>
        </w:rPr>
        <w:t>, S</w:t>
      </w:r>
      <w:r w:rsidR="00322E34">
        <w:rPr>
          <w:rFonts w:ascii="Arial" w:eastAsia="Arial Unicode MS" w:hAnsi="Arial" w:cs="Arial"/>
        </w:rPr>
        <w:t>an Luis P</w:t>
      </w:r>
      <w:r w:rsidR="00334FBB">
        <w:rPr>
          <w:rFonts w:ascii="Arial" w:eastAsia="Arial Unicode MS" w:hAnsi="Arial" w:cs="Arial"/>
        </w:rPr>
        <w:t xml:space="preserve">otosí, datado el 29 veintinueve de junio de 2015 dos mil quince y el </w:t>
      </w:r>
      <w:r w:rsidR="00B25322">
        <w:rPr>
          <w:rFonts w:ascii="Arial" w:eastAsia="Arial Unicode MS" w:hAnsi="Arial" w:cs="Arial"/>
        </w:rPr>
        <w:t>oficio H00-DG-/0936</w:t>
      </w:r>
      <w:r w:rsidR="003C2168">
        <w:rPr>
          <w:rFonts w:ascii="Arial" w:eastAsia="Arial Unicode MS" w:hAnsi="Arial" w:cs="Arial"/>
        </w:rPr>
        <w:t>/2015 de CENAPRED, dirigido al D</w:t>
      </w:r>
      <w:r w:rsidR="00B25322">
        <w:rPr>
          <w:rFonts w:ascii="Arial" w:eastAsia="Arial Unicode MS" w:hAnsi="Arial" w:cs="Arial"/>
        </w:rPr>
        <w:t>irector E</w:t>
      </w:r>
      <w:r w:rsidR="003C2168">
        <w:rPr>
          <w:rFonts w:ascii="Arial" w:eastAsia="Arial Unicode MS" w:hAnsi="Arial" w:cs="Arial"/>
        </w:rPr>
        <w:t>statal de Protección Civil del E</w:t>
      </w:r>
      <w:r w:rsidR="00B25322">
        <w:rPr>
          <w:rFonts w:ascii="Arial" w:eastAsia="Arial Unicode MS" w:hAnsi="Arial" w:cs="Arial"/>
        </w:rPr>
        <w:t>stado de San Luis Potosí, fechado el 26 veintiséis de junio del 2015 dos mil quince, y en dicha</w:t>
      </w:r>
      <w:r>
        <w:rPr>
          <w:rFonts w:ascii="Arial" w:eastAsia="Arial Unicode MS" w:hAnsi="Arial" w:cs="Arial"/>
        </w:rPr>
        <w:t xml:space="preserve"> respuesta como ha quedado visto se contiene</w:t>
      </w:r>
      <w:r w:rsidR="00B25322">
        <w:rPr>
          <w:rFonts w:ascii="Arial" w:eastAsia="Arial Unicode MS" w:hAnsi="Arial" w:cs="Arial"/>
        </w:rPr>
        <w:t xml:space="preserve"> únicamente lo relativo al oficio H00-DG-/0936/2015 de 26 veintiséis de junio del 2015 dos mil quince, </w:t>
      </w:r>
      <w:r w:rsidR="003C2168">
        <w:rPr>
          <w:rFonts w:ascii="Arial" w:eastAsia="Arial Unicode MS" w:hAnsi="Arial" w:cs="Arial"/>
        </w:rPr>
        <w:t>resulta evidente que faltó</w:t>
      </w:r>
      <w:r w:rsidR="00B25322">
        <w:rPr>
          <w:rFonts w:ascii="Arial" w:eastAsia="Arial Unicode MS" w:hAnsi="Arial" w:cs="Arial"/>
        </w:rPr>
        <w:t xml:space="preserve"> lo concerniente al oficio SGG/CPC-1474/2015 de  </w:t>
      </w:r>
      <w:r>
        <w:rPr>
          <w:rFonts w:ascii="Arial" w:eastAsia="Arial Unicode MS" w:hAnsi="Arial" w:cs="Arial"/>
        </w:rPr>
        <w:t>la información solicitada</w:t>
      </w:r>
      <w:r w:rsidR="00C17AD6">
        <w:rPr>
          <w:rFonts w:ascii="Arial" w:eastAsia="Arial Unicode MS" w:hAnsi="Arial" w:cs="Arial"/>
        </w:rPr>
        <w:t xml:space="preserve">, toda vez que solicitó diez días hábiles para la localización de la </w:t>
      </w:r>
      <w:r w:rsidR="00C17AD6">
        <w:rPr>
          <w:rFonts w:ascii="Arial" w:eastAsia="Arial Unicode MS" w:hAnsi="Arial" w:cs="Arial"/>
        </w:rPr>
        <w:lastRenderedPageBreak/>
        <w:t>misma, conforme al artículo 154 de la Ley de Transparencia y acceso a la Información Pública</w:t>
      </w:r>
      <w:r>
        <w:rPr>
          <w:rFonts w:ascii="Arial" w:eastAsia="Arial Unicode MS" w:hAnsi="Arial" w:cs="Arial"/>
        </w:rPr>
        <w:t>.</w:t>
      </w: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t xml:space="preserve">Así, si el recurrente expresó como motivo de inconformidad la </w:t>
      </w:r>
      <w:r w:rsidR="005F63DA">
        <w:rPr>
          <w:rFonts w:ascii="Arial" w:eastAsia="Arial Unicode MS" w:hAnsi="Arial" w:cs="Arial"/>
        </w:rPr>
        <w:t xml:space="preserve">falta de </w:t>
      </w:r>
      <w:r>
        <w:rPr>
          <w:rFonts w:ascii="Arial" w:eastAsia="Arial Unicode MS" w:hAnsi="Arial" w:cs="Arial"/>
        </w:rPr>
        <w:t>respuesta a su solicitud de acceso a la información pública</w:t>
      </w:r>
      <w:r w:rsidR="005F63DA">
        <w:rPr>
          <w:rFonts w:ascii="Arial" w:eastAsia="Arial Unicode MS" w:hAnsi="Arial" w:cs="Arial"/>
        </w:rPr>
        <w:t>, dentro del plazo establecido en la ley</w:t>
      </w:r>
      <w:r>
        <w:rPr>
          <w:rFonts w:ascii="Arial" w:eastAsia="Arial Unicode MS" w:hAnsi="Arial" w:cs="Arial"/>
        </w:rPr>
        <w:t xml:space="preserve">, omisión </w:t>
      </w:r>
      <w:r w:rsidR="005F63DA">
        <w:rPr>
          <w:rFonts w:ascii="Arial" w:eastAsia="Arial Unicode MS" w:hAnsi="Arial" w:cs="Arial"/>
        </w:rPr>
        <w:t xml:space="preserve">que </w:t>
      </w:r>
      <w:r>
        <w:rPr>
          <w:rFonts w:ascii="Arial" w:eastAsia="Arial Unicode MS" w:hAnsi="Arial" w:cs="Arial"/>
        </w:rPr>
        <w:t xml:space="preserve">ha sido subsanada mediante la respuesta a ésta. </w:t>
      </w: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t>Por ende, esta Comisión de Transparencia determina que el sujeto obligado ya respondió la solicitud de acceso a la información pública que era precisamente el motivo de agravio, es decir, que ya hay respuesta a quien le fue solicitada y con la información.</w:t>
      </w: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p>
    <w:p w:rsidR="00BD6399" w:rsidRDefault="00BD6399" w:rsidP="00C266ED">
      <w:pPr>
        <w:pStyle w:val="NormalWeb"/>
        <w:tabs>
          <w:tab w:val="left" w:pos="0"/>
        </w:tabs>
        <w:spacing w:before="0" w:beforeAutospacing="0" w:after="0" w:afterAutospacing="0" w:line="276" w:lineRule="auto"/>
        <w:jc w:val="both"/>
        <w:rPr>
          <w:rFonts w:ascii="Arial" w:eastAsia="Arial Unicode MS" w:hAnsi="Arial" w:cs="Arial"/>
        </w:rPr>
      </w:pPr>
      <w:r>
        <w:rPr>
          <w:rFonts w:ascii="Arial" w:eastAsia="Arial Unicode MS" w:hAnsi="Arial" w:cs="Arial"/>
        </w:rPr>
        <w:tab/>
        <w:t>Como se ve, hay una respuesta entendida desde el punto de vista de u</w:t>
      </w:r>
      <w:r w:rsidR="007D14F5">
        <w:rPr>
          <w:rFonts w:ascii="Arial" w:eastAsia="Arial Unicode MS" w:hAnsi="Arial" w:cs="Arial"/>
        </w:rPr>
        <w:t>na contestación a la solicitud</w:t>
      </w:r>
      <w:r>
        <w:rPr>
          <w:rFonts w:ascii="Arial" w:eastAsia="Arial Unicode MS" w:hAnsi="Arial" w:cs="Arial"/>
        </w:rPr>
        <w:t xml:space="preserve">, </w:t>
      </w:r>
      <w:r w:rsidR="004F1E73">
        <w:rPr>
          <w:rFonts w:ascii="Arial" w:eastAsia="Arial Unicode MS" w:hAnsi="Arial" w:cs="Arial"/>
        </w:rPr>
        <w:t>s</w:t>
      </w:r>
      <w:r>
        <w:rPr>
          <w:rFonts w:ascii="Arial" w:eastAsia="Arial Unicode MS" w:hAnsi="Arial" w:cs="Arial"/>
        </w:rPr>
        <w:t>in embargo, es necesario precisar que la respuesta que le fue enviada al solicitante a su correo electrónico, solamente contiene una parte de la respuesta a la solicitud de acceso a la información pública, ya que en esencia la referida solic</w:t>
      </w:r>
      <w:r w:rsidR="00320894">
        <w:rPr>
          <w:rFonts w:ascii="Arial" w:eastAsia="Arial Unicode MS" w:hAnsi="Arial" w:cs="Arial"/>
        </w:rPr>
        <w:t xml:space="preserve">itud el ahora recurrente pidió </w:t>
      </w:r>
      <w:r w:rsidR="004F1E73">
        <w:rPr>
          <w:rFonts w:ascii="Arial" w:eastAsia="Arial Unicode MS" w:hAnsi="Arial" w:cs="Arial"/>
        </w:rPr>
        <w:t xml:space="preserve">dos oficios </w:t>
      </w:r>
      <w:r>
        <w:rPr>
          <w:rFonts w:ascii="Arial" w:eastAsia="Arial Unicode MS" w:hAnsi="Arial" w:cs="Arial"/>
        </w:rPr>
        <w:t xml:space="preserve">y, de la información que el sujeto obligado le envió únicamente </w:t>
      </w:r>
      <w:r w:rsidR="004F1E73">
        <w:rPr>
          <w:rFonts w:ascii="Arial" w:eastAsia="Arial Unicode MS" w:hAnsi="Arial" w:cs="Arial"/>
        </w:rPr>
        <w:t>como anexo adjunto el oficio</w:t>
      </w:r>
      <w:r>
        <w:rPr>
          <w:rFonts w:ascii="Arial" w:eastAsia="Arial Unicode MS" w:hAnsi="Arial" w:cs="Arial"/>
        </w:rPr>
        <w:t xml:space="preserve"> </w:t>
      </w:r>
      <w:r w:rsidR="004F1E73">
        <w:rPr>
          <w:rFonts w:ascii="Arial" w:eastAsia="Arial Unicode MS" w:hAnsi="Arial" w:cs="Arial"/>
        </w:rPr>
        <w:t>H00-DG-/0936/2015</w:t>
      </w:r>
      <w:r w:rsidR="007D14F5">
        <w:rPr>
          <w:rFonts w:ascii="Arial" w:eastAsia="Arial Unicode MS" w:hAnsi="Arial" w:cs="Arial"/>
        </w:rPr>
        <w:t>, es decir un solo oficio</w:t>
      </w:r>
      <w:r w:rsidR="004F1E73">
        <w:rPr>
          <w:rFonts w:ascii="Arial" w:eastAsia="Arial Unicode MS" w:hAnsi="Arial" w:cs="Arial"/>
        </w:rPr>
        <w:t>.</w:t>
      </w:r>
      <w:r>
        <w:rPr>
          <w:rFonts w:ascii="Arial" w:eastAsia="Arial Unicode MS" w:hAnsi="Arial" w:cs="Arial"/>
        </w:rPr>
        <w:tab/>
      </w:r>
      <w:r w:rsidRPr="00602D98">
        <w:rPr>
          <w:rFonts w:ascii="Arial" w:hAnsi="Arial" w:cs="Arial"/>
        </w:rPr>
        <w:t xml:space="preserve">Es por ello que </w:t>
      </w:r>
      <w:r w:rsidR="004F1E73" w:rsidRPr="00602D98">
        <w:rPr>
          <w:rFonts w:ascii="Arial" w:hAnsi="Arial" w:cs="Arial"/>
        </w:rPr>
        <w:t xml:space="preserve">no se </w:t>
      </w:r>
      <w:r w:rsidR="007D14F5" w:rsidRPr="00602D98">
        <w:rPr>
          <w:rFonts w:ascii="Arial" w:hAnsi="Arial" w:cs="Arial"/>
        </w:rPr>
        <w:t>actualiza supuesto</w:t>
      </w:r>
      <w:r w:rsidR="00602D98" w:rsidRPr="00602D98">
        <w:rPr>
          <w:rFonts w:ascii="Arial" w:hAnsi="Arial" w:cs="Arial"/>
        </w:rPr>
        <w:t xml:space="preserve"> para </w:t>
      </w:r>
      <w:r w:rsidRPr="00602D98">
        <w:rPr>
          <w:rFonts w:ascii="Arial" w:hAnsi="Arial" w:cs="Arial"/>
        </w:rPr>
        <w:t>sobrese</w:t>
      </w:r>
      <w:r w:rsidR="00602D98" w:rsidRPr="00602D98">
        <w:rPr>
          <w:rFonts w:ascii="Arial" w:hAnsi="Arial" w:cs="Arial"/>
        </w:rPr>
        <w:t>er el presente asunto</w:t>
      </w:r>
      <w:r w:rsidRPr="00602D98">
        <w:rPr>
          <w:rFonts w:ascii="Arial" w:hAnsi="Arial" w:cs="Arial"/>
        </w:rPr>
        <w:t>.</w:t>
      </w:r>
      <w:r>
        <w:rPr>
          <w:rFonts w:ascii="Arial" w:eastAsia="Arial Unicode MS" w:hAnsi="Arial" w:cs="Arial"/>
        </w:rPr>
        <w:t xml:space="preserve"> </w:t>
      </w:r>
    </w:p>
    <w:p w:rsidR="00BD6399" w:rsidRPr="00BB70AD" w:rsidRDefault="00BD6399" w:rsidP="00C266ED">
      <w:pPr>
        <w:pStyle w:val="NormalWeb"/>
        <w:tabs>
          <w:tab w:val="left" w:pos="0"/>
        </w:tabs>
        <w:spacing w:before="0" w:beforeAutospacing="0" w:after="0" w:afterAutospacing="0" w:line="276" w:lineRule="auto"/>
        <w:jc w:val="both"/>
        <w:rPr>
          <w:rFonts w:ascii="Arial" w:eastAsia="Arial Unicode MS" w:hAnsi="Arial" w:cs="Arial"/>
          <w:lang w:eastAsia="es-MX"/>
        </w:rPr>
      </w:pPr>
      <w:r>
        <w:rPr>
          <w:rFonts w:ascii="Arial" w:eastAsia="Arial Unicode MS" w:hAnsi="Arial" w:cs="Arial"/>
        </w:rPr>
        <w:tab/>
      </w:r>
    </w:p>
    <w:p w:rsidR="00BD6399" w:rsidRDefault="00BD6399" w:rsidP="00C266ED">
      <w:pPr>
        <w:pStyle w:val="corte4fondo"/>
        <w:spacing w:line="276" w:lineRule="auto"/>
        <w:ind w:firstLine="0"/>
        <w:rPr>
          <w:rFonts w:cs="Arial"/>
          <w:color w:val="000000"/>
          <w:sz w:val="24"/>
          <w:szCs w:val="24"/>
        </w:rPr>
      </w:pPr>
      <w:r>
        <w:rPr>
          <w:rFonts w:cs="Arial"/>
          <w:color w:val="000000"/>
          <w:sz w:val="24"/>
          <w:szCs w:val="24"/>
        </w:rPr>
        <w:tab/>
      </w:r>
      <w:r w:rsidRPr="008C480A">
        <w:rPr>
          <w:rFonts w:cs="Arial"/>
          <w:b/>
          <w:color w:val="000000"/>
          <w:sz w:val="24"/>
          <w:szCs w:val="24"/>
        </w:rPr>
        <w:t>SÉPTIMO</w:t>
      </w:r>
      <w:r>
        <w:rPr>
          <w:rFonts w:cs="Arial"/>
          <w:color w:val="000000"/>
          <w:sz w:val="24"/>
          <w:szCs w:val="24"/>
        </w:rPr>
        <w:t xml:space="preserve">. </w:t>
      </w:r>
      <w:r w:rsidRPr="00EC1AA9">
        <w:rPr>
          <w:rFonts w:cs="Arial"/>
          <w:b/>
          <w:color w:val="000000"/>
          <w:sz w:val="24"/>
          <w:szCs w:val="24"/>
        </w:rPr>
        <w:t>Causales de improcedencia.</w:t>
      </w:r>
      <w:r>
        <w:rPr>
          <w:rFonts w:cs="Arial"/>
          <w:b/>
          <w:color w:val="000000"/>
          <w:sz w:val="24"/>
          <w:szCs w:val="24"/>
        </w:rPr>
        <w:t xml:space="preserve"> </w:t>
      </w:r>
      <w:r w:rsidRPr="00EC1AA9">
        <w:rPr>
          <w:rFonts w:cs="Arial"/>
          <w:color w:val="000000"/>
          <w:sz w:val="24"/>
          <w:szCs w:val="24"/>
        </w:rPr>
        <w:t>Las causales de improcedencia previstas en el artículo 179 de la Ley de Transparencia son de estudio oficioso y preferente a cualquier otra cuestión planteada</w:t>
      </w:r>
      <w:r>
        <w:rPr>
          <w:rFonts w:cs="Arial"/>
          <w:color w:val="000000"/>
          <w:sz w:val="24"/>
          <w:szCs w:val="24"/>
        </w:rPr>
        <w:t xml:space="preserve">, por lo tanto, al no haber otra causal de </w:t>
      </w:r>
      <w:r w:rsidRPr="00EC1AA9">
        <w:rPr>
          <w:rFonts w:cs="Arial"/>
          <w:color w:val="000000"/>
          <w:sz w:val="24"/>
          <w:szCs w:val="24"/>
        </w:rPr>
        <w:t xml:space="preserve">improcedencia invocada por las partes o advertida por este órgano </w:t>
      </w:r>
      <w:r w:rsidR="00602D98" w:rsidRPr="00EC1AA9">
        <w:rPr>
          <w:rFonts w:cs="Arial"/>
          <w:color w:val="000000"/>
          <w:sz w:val="24"/>
          <w:szCs w:val="24"/>
        </w:rPr>
        <w:t>colegiado</w:t>
      </w:r>
      <w:r w:rsidR="00602D98">
        <w:rPr>
          <w:rFonts w:cs="Arial"/>
          <w:color w:val="000000"/>
          <w:sz w:val="24"/>
          <w:szCs w:val="24"/>
        </w:rPr>
        <w:t>,</w:t>
      </w:r>
      <w:r w:rsidR="00602D98" w:rsidRPr="00EC1AA9">
        <w:rPr>
          <w:rFonts w:cs="Arial"/>
          <w:color w:val="000000"/>
          <w:sz w:val="24"/>
          <w:szCs w:val="24"/>
        </w:rPr>
        <w:t xml:space="preserve"> se</w:t>
      </w:r>
      <w:r w:rsidRPr="00EC1AA9">
        <w:rPr>
          <w:rFonts w:cs="Arial"/>
          <w:color w:val="000000"/>
          <w:sz w:val="24"/>
          <w:szCs w:val="24"/>
        </w:rPr>
        <w:t xml:space="preserve"> analiza el fondo de la cuestión planteada.</w:t>
      </w:r>
    </w:p>
    <w:p w:rsidR="00D61067" w:rsidRDefault="00D61067" w:rsidP="00C266ED">
      <w:pPr>
        <w:pStyle w:val="corte4fondo"/>
        <w:spacing w:line="276" w:lineRule="auto"/>
        <w:ind w:firstLine="0"/>
        <w:rPr>
          <w:rFonts w:cs="Arial"/>
          <w:color w:val="000000"/>
          <w:sz w:val="24"/>
          <w:szCs w:val="24"/>
        </w:rPr>
      </w:pPr>
    </w:p>
    <w:p w:rsidR="00D61067" w:rsidRDefault="00602D98" w:rsidP="00C266ED">
      <w:pPr>
        <w:pStyle w:val="corte4fondo"/>
        <w:spacing w:line="276" w:lineRule="auto"/>
        <w:ind w:firstLine="0"/>
        <w:rPr>
          <w:rFonts w:cs="Arial"/>
          <w:color w:val="000000"/>
          <w:sz w:val="24"/>
          <w:szCs w:val="24"/>
        </w:rPr>
      </w:pPr>
      <w:r w:rsidRPr="002914E6">
        <w:rPr>
          <w:rFonts w:cs="Arial"/>
          <w:sz w:val="24"/>
          <w:szCs w:val="24"/>
        </w:rPr>
        <w:tab/>
      </w:r>
      <w:r w:rsidR="00D61067" w:rsidRPr="008D10EC">
        <w:rPr>
          <w:rFonts w:cs="Arial"/>
          <w:b/>
          <w:color w:val="000000"/>
          <w:sz w:val="24"/>
          <w:szCs w:val="24"/>
        </w:rPr>
        <w:t>SÉPTIMO</w:t>
      </w:r>
      <w:r w:rsidR="00D61067" w:rsidRPr="00EC1AA9">
        <w:rPr>
          <w:rFonts w:cs="Arial"/>
          <w:b/>
          <w:color w:val="000000"/>
          <w:sz w:val="24"/>
          <w:szCs w:val="24"/>
        </w:rPr>
        <w:t>. Estudio de los agravios</w:t>
      </w:r>
      <w:r w:rsidR="00D61067" w:rsidRPr="00EC1AA9">
        <w:rPr>
          <w:rFonts w:cs="Arial"/>
          <w:color w:val="000000"/>
          <w:sz w:val="24"/>
          <w:szCs w:val="24"/>
        </w:rPr>
        <w:t xml:space="preserve">.  </w:t>
      </w:r>
    </w:p>
    <w:p w:rsidR="00D61067" w:rsidRDefault="00D61067" w:rsidP="00C266ED">
      <w:pPr>
        <w:pStyle w:val="corte4fondo"/>
        <w:spacing w:line="276" w:lineRule="auto"/>
        <w:ind w:firstLine="0"/>
        <w:rPr>
          <w:rFonts w:cs="Arial"/>
          <w:color w:val="000000"/>
          <w:sz w:val="24"/>
          <w:szCs w:val="24"/>
        </w:rPr>
      </w:pPr>
    </w:p>
    <w:p w:rsidR="00D61067" w:rsidRPr="00A72C94" w:rsidRDefault="00D61067" w:rsidP="00C266ED">
      <w:pPr>
        <w:pStyle w:val="corte4fondo"/>
        <w:spacing w:line="276" w:lineRule="auto"/>
        <w:ind w:firstLine="0"/>
        <w:rPr>
          <w:rFonts w:cs="Arial"/>
          <w:sz w:val="24"/>
          <w:szCs w:val="24"/>
        </w:rPr>
      </w:pPr>
      <w:r>
        <w:rPr>
          <w:rFonts w:cs="Arial"/>
          <w:sz w:val="24"/>
          <w:szCs w:val="24"/>
        </w:rPr>
        <w:tab/>
        <w:t>Ahora, antes de entrar al estudio de los agravios, es necesario precisar el marco teórico del principio de afirmativa ficta, ya que éste tiene estrecha relación con los motivos de inconformidad que aduce el recurrente.</w:t>
      </w:r>
    </w:p>
    <w:p w:rsidR="00D61067" w:rsidRDefault="00D61067" w:rsidP="00C266ED">
      <w:pPr>
        <w:pStyle w:val="corte4fondo"/>
        <w:spacing w:line="276" w:lineRule="auto"/>
        <w:ind w:firstLine="0"/>
        <w:rPr>
          <w:rFonts w:cs="Arial"/>
          <w:sz w:val="24"/>
          <w:szCs w:val="24"/>
        </w:rPr>
      </w:pPr>
    </w:p>
    <w:p w:rsidR="00D61067" w:rsidRPr="00D118B0" w:rsidRDefault="00D61067" w:rsidP="00C266ED">
      <w:pPr>
        <w:pStyle w:val="corte4fondo"/>
        <w:spacing w:line="276" w:lineRule="auto"/>
        <w:rPr>
          <w:rFonts w:cs="Arial"/>
          <w:b/>
          <w:color w:val="000000"/>
          <w:sz w:val="24"/>
          <w:szCs w:val="24"/>
        </w:rPr>
      </w:pPr>
      <w:r>
        <w:rPr>
          <w:rFonts w:cs="Arial"/>
          <w:b/>
          <w:color w:val="000000"/>
          <w:sz w:val="24"/>
          <w:szCs w:val="24"/>
        </w:rPr>
        <w:t>7</w:t>
      </w:r>
      <w:r w:rsidRPr="00D118B0">
        <w:rPr>
          <w:rFonts w:cs="Arial"/>
          <w:b/>
          <w:color w:val="000000"/>
          <w:sz w:val="24"/>
          <w:szCs w:val="24"/>
        </w:rPr>
        <w:t>.1. Principio de afirmativa ficta.</w:t>
      </w:r>
    </w:p>
    <w:p w:rsidR="00D61067" w:rsidRPr="00D118B0" w:rsidRDefault="00D61067" w:rsidP="00C266ED">
      <w:pPr>
        <w:pStyle w:val="corte4fondo"/>
        <w:spacing w:line="276" w:lineRule="auto"/>
        <w:rPr>
          <w:rFonts w:cs="Arial"/>
          <w:color w:val="000000"/>
          <w:sz w:val="24"/>
          <w:szCs w:val="24"/>
        </w:rPr>
      </w:pPr>
    </w:p>
    <w:p w:rsidR="00D61067" w:rsidRPr="00D118B0" w:rsidRDefault="00D61067" w:rsidP="00C266ED">
      <w:pPr>
        <w:pStyle w:val="corte4fondo"/>
        <w:spacing w:line="276" w:lineRule="auto"/>
        <w:rPr>
          <w:rFonts w:cs="Arial"/>
          <w:color w:val="000000"/>
          <w:sz w:val="24"/>
          <w:szCs w:val="24"/>
        </w:rPr>
      </w:pPr>
      <w:r w:rsidRPr="00D118B0">
        <w:rPr>
          <w:rFonts w:cs="Arial"/>
          <w:color w:val="000000"/>
          <w:sz w:val="24"/>
          <w:szCs w:val="24"/>
        </w:rPr>
        <w:t xml:space="preserve">Dicho principio es una máxima del derecho de acceso a la información pública que consiste en que los solicitantes no permanezcan por tiempo indefinido en la incertidumbre del silencio de la autoridad de resolver su solicitud de acceso a la información pública en el plazo que le marcan los artículos </w:t>
      </w:r>
      <w:r>
        <w:rPr>
          <w:rFonts w:cs="Arial"/>
          <w:color w:val="000000"/>
          <w:sz w:val="24"/>
          <w:szCs w:val="24"/>
        </w:rPr>
        <w:t>154</w:t>
      </w:r>
      <w:r w:rsidRPr="00D118B0">
        <w:rPr>
          <w:rFonts w:cs="Arial"/>
          <w:color w:val="000000"/>
          <w:sz w:val="24"/>
          <w:szCs w:val="24"/>
        </w:rPr>
        <w:t xml:space="preserve"> y </w:t>
      </w:r>
      <w:r>
        <w:rPr>
          <w:rFonts w:cs="Arial"/>
          <w:color w:val="000000"/>
          <w:sz w:val="24"/>
          <w:szCs w:val="24"/>
        </w:rPr>
        <w:t>164</w:t>
      </w:r>
      <w:r w:rsidRPr="00D118B0">
        <w:rPr>
          <w:rFonts w:cs="Arial"/>
          <w:color w:val="000000"/>
          <w:sz w:val="24"/>
          <w:szCs w:val="24"/>
        </w:rPr>
        <w:t xml:space="preserve"> de la Ley de Transparencia y Acceso a la Información Pública del Estado, ya que estos preceptos tienen por objeto que los solicitantes no se vean afectados en su esfera jurídica ante la pasividad de la autoridad que legalmente debe de emitir una respuesta, de tal manera que no sea indefinida la conducta de abstención asumida por la autoridad.</w:t>
      </w:r>
      <w:r w:rsidRPr="00D118B0">
        <w:rPr>
          <w:rFonts w:cs="Arial"/>
          <w:color w:val="000000"/>
          <w:sz w:val="24"/>
          <w:szCs w:val="24"/>
        </w:rPr>
        <w:tab/>
      </w:r>
    </w:p>
    <w:p w:rsidR="00D61067" w:rsidRPr="00D118B0" w:rsidRDefault="00D61067" w:rsidP="00C266ED">
      <w:pPr>
        <w:pStyle w:val="corte4fondo"/>
        <w:spacing w:line="276" w:lineRule="auto"/>
        <w:rPr>
          <w:rFonts w:cs="Arial"/>
          <w:color w:val="000000"/>
          <w:sz w:val="24"/>
          <w:szCs w:val="24"/>
        </w:rPr>
      </w:pPr>
    </w:p>
    <w:p w:rsidR="00D61067" w:rsidRPr="000E23A2" w:rsidRDefault="00D61067" w:rsidP="00C266ED">
      <w:pPr>
        <w:pStyle w:val="corte4fondo"/>
        <w:spacing w:line="276" w:lineRule="auto"/>
        <w:ind w:left="708" w:firstLine="0"/>
        <w:rPr>
          <w:rFonts w:cs="Arial"/>
          <w:color w:val="000000"/>
          <w:sz w:val="24"/>
          <w:szCs w:val="24"/>
        </w:rPr>
      </w:pPr>
      <w:r>
        <w:rPr>
          <w:rFonts w:cs="Arial"/>
          <w:b/>
          <w:color w:val="000000"/>
          <w:sz w:val="24"/>
          <w:szCs w:val="24"/>
        </w:rPr>
        <w:lastRenderedPageBreak/>
        <w:t>7</w:t>
      </w:r>
      <w:r w:rsidRPr="000E23A2">
        <w:rPr>
          <w:rFonts w:cs="Arial"/>
          <w:b/>
          <w:color w:val="000000"/>
          <w:sz w:val="24"/>
          <w:szCs w:val="24"/>
        </w:rPr>
        <w:t>.</w:t>
      </w:r>
      <w:r>
        <w:rPr>
          <w:rFonts w:cs="Arial"/>
          <w:b/>
          <w:color w:val="000000"/>
          <w:sz w:val="24"/>
          <w:szCs w:val="24"/>
        </w:rPr>
        <w:t>1.</w:t>
      </w:r>
      <w:r w:rsidRPr="000E23A2">
        <w:rPr>
          <w:rFonts w:cs="Arial"/>
          <w:b/>
          <w:color w:val="000000"/>
          <w:sz w:val="24"/>
          <w:szCs w:val="24"/>
        </w:rPr>
        <w:t xml:space="preserve">2. Obligación por parte del </w:t>
      </w:r>
      <w:r>
        <w:rPr>
          <w:rFonts w:cs="Arial"/>
          <w:b/>
          <w:color w:val="000000"/>
          <w:sz w:val="24"/>
          <w:szCs w:val="24"/>
        </w:rPr>
        <w:t xml:space="preserve">sujeto </w:t>
      </w:r>
      <w:r w:rsidRPr="000E23A2">
        <w:rPr>
          <w:rFonts w:cs="Arial"/>
          <w:b/>
          <w:color w:val="000000"/>
          <w:sz w:val="24"/>
          <w:szCs w:val="24"/>
        </w:rPr>
        <w:t>obligado de dar respuesta dentro del plazo del artículo 154 de la Ley de Transparencia</w:t>
      </w:r>
      <w:r w:rsidRPr="000E23A2">
        <w:rPr>
          <w:rFonts w:cs="Arial"/>
          <w:color w:val="000000"/>
          <w:sz w:val="24"/>
          <w:szCs w:val="24"/>
        </w:rPr>
        <w:t>.</w:t>
      </w:r>
    </w:p>
    <w:p w:rsidR="00D61067" w:rsidRPr="000E23A2" w:rsidRDefault="00D61067" w:rsidP="00C266ED">
      <w:pPr>
        <w:pStyle w:val="corte4fondo"/>
        <w:spacing w:line="276" w:lineRule="auto"/>
        <w:rPr>
          <w:rFonts w:cs="Arial"/>
          <w:color w:val="000000"/>
          <w:sz w:val="24"/>
          <w:szCs w:val="24"/>
        </w:rPr>
      </w:pPr>
      <w:r w:rsidRPr="000E23A2">
        <w:rPr>
          <w:rFonts w:cs="Arial"/>
          <w:color w:val="000000"/>
          <w:sz w:val="24"/>
          <w:szCs w:val="24"/>
        </w:rPr>
        <w:tab/>
      </w:r>
    </w:p>
    <w:p w:rsidR="00D61067" w:rsidRPr="000E23A2" w:rsidRDefault="00D61067" w:rsidP="00C266ED">
      <w:pPr>
        <w:pStyle w:val="corte4fondo"/>
        <w:spacing w:line="276" w:lineRule="auto"/>
        <w:rPr>
          <w:rFonts w:cs="Arial"/>
          <w:color w:val="000000"/>
          <w:sz w:val="24"/>
          <w:szCs w:val="24"/>
        </w:rPr>
      </w:pPr>
      <w:r w:rsidRPr="000E23A2">
        <w:rPr>
          <w:rFonts w:cs="Arial"/>
          <w:color w:val="000000"/>
          <w:sz w:val="24"/>
          <w:szCs w:val="24"/>
        </w:rPr>
        <w:t xml:space="preserve">El artículo 154 de la ley ya mencionada, dispone que la respuesta a la solicitud deberá ser notificada al interesado en el menor tiempo posible, </w:t>
      </w:r>
      <w:r w:rsidRPr="000E23A2">
        <w:rPr>
          <w:rFonts w:cs="Arial"/>
          <w:color w:val="000000"/>
          <w:sz w:val="24"/>
          <w:szCs w:val="24"/>
          <w:u w:val="single"/>
        </w:rPr>
        <w:t>que no podrá exceder de diez días</w:t>
      </w:r>
      <w:r w:rsidRPr="000E23A2">
        <w:rPr>
          <w:rFonts w:cs="Arial"/>
          <w:color w:val="000000"/>
          <w:sz w:val="24"/>
          <w:szCs w:val="24"/>
        </w:rPr>
        <w:t>, contados a partir del día siguiente a la presentación de aquélla.</w:t>
      </w:r>
    </w:p>
    <w:p w:rsidR="00D61067" w:rsidRPr="000E23A2" w:rsidRDefault="00D61067" w:rsidP="00C266ED">
      <w:pPr>
        <w:pStyle w:val="corte4fondo"/>
        <w:spacing w:line="276" w:lineRule="auto"/>
        <w:rPr>
          <w:rFonts w:cs="Arial"/>
          <w:color w:val="000000"/>
          <w:sz w:val="24"/>
          <w:szCs w:val="24"/>
        </w:rPr>
      </w:pPr>
    </w:p>
    <w:p w:rsidR="00D61067" w:rsidRPr="000E23A2" w:rsidRDefault="00D61067" w:rsidP="00C266ED">
      <w:pPr>
        <w:pStyle w:val="corte4fondo"/>
        <w:spacing w:line="276" w:lineRule="auto"/>
        <w:rPr>
          <w:rFonts w:cs="Arial"/>
          <w:color w:val="000000"/>
          <w:sz w:val="24"/>
          <w:szCs w:val="24"/>
        </w:rPr>
      </w:pPr>
      <w:r w:rsidRPr="000E23A2">
        <w:rPr>
          <w:rFonts w:cs="Arial"/>
          <w:color w:val="000000"/>
          <w:sz w:val="24"/>
          <w:szCs w:val="24"/>
        </w:rPr>
        <w:t>Y que sólo excepcionalmente, ese el plazo podrá ampliarse hasta por diez días más, siempre y cuando existan razones fundadas y motivadas, con la condicionante de que deberán ser aprobadas por el Comité de Transparencia, mediante la emisión de una resolución que deberá notificarse al solicitante, antes de su vencimiento.</w:t>
      </w:r>
    </w:p>
    <w:p w:rsidR="00D61067" w:rsidRPr="000E23A2" w:rsidRDefault="00D61067" w:rsidP="00C266ED">
      <w:pPr>
        <w:pStyle w:val="corte4fondo"/>
        <w:spacing w:line="276" w:lineRule="auto"/>
        <w:rPr>
          <w:rFonts w:cs="Arial"/>
          <w:color w:val="000000"/>
          <w:sz w:val="24"/>
          <w:szCs w:val="24"/>
        </w:rPr>
      </w:pPr>
    </w:p>
    <w:p w:rsidR="00D61067" w:rsidRPr="000E23A2" w:rsidRDefault="00D61067" w:rsidP="00C266ED">
      <w:pPr>
        <w:pStyle w:val="corte4fondo"/>
        <w:spacing w:line="276" w:lineRule="auto"/>
        <w:ind w:left="708" w:firstLine="0"/>
        <w:rPr>
          <w:rFonts w:cs="Arial"/>
          <w:b/>
          <w:color w:val="000000"/>
          <w:sz w:val="24"/>
          <w:szCs w:val="24"/>
        </w:rPr>
      </w:pPr>
      <w:r>
        <w:rPr>
          <w:rFonts w:cs="Arial"/>
          <w:b/>
          <w:color w:val="000000"/>
          <w:sz w:val="24"/>
          <w:szCs w:val="24"/>
        </w:rPr>
        <w:t>7</w:t>
      </w:r>
      <w:r w:rsidRPr="000E23A2">
        <w:rPr>
          <w:rFonts w:cs="Arial"/>
          <w:b/>
          <w:color w:val="000000"/>
          <w:sz w:val="24"/>
          <w:szCs w:val="24"/>
        </w:rPr>
        <w:t>.</w:t>
      </w:r>
      <w:r>
        <w:rPr>
          <w:rFonts w:cs="Arial"/>
          <w:b/>
          <w:color w:val="000000"/>
          <w:sz w:val="24"/>
          <w:szCs w:val="24"/>
        </w:rPr>
        <w:t>1.</w:t>
      </w:r>
      <w:r w:rsidRPr="000E23A2">
        <w:rPr>
          <w:rFonts w:cs="Arial"/>
          <w:b/>
          <w:color w:val="000000"/>
          <w:sz w:val="24"/>
          <w:szCs w:val="24"/>
        </w:rPr>
        <w:t>3. Consecuencias de que la autoridad no de la respuesta en tiempo a la solicitud de acceso a la información pública.</w:t>
      </w:r>
    </w:p>
    <w:p w:rsidR="00D61067" w:rsidRPr="000E23A2" w:rsidRDefault="00D61067" w:rsidP="00C266ED">
      <w:pPr>
        <w:pStyle w:val="corte4fondo"/>
        <w:spacing w:line="276" w:lineRule="auto"/>
        <w:rPr>
          <w:rFonts w:cs="Arial"/>
          <w:color w:val="000000"/>
          <w:sz w:val="24"/>
          <w:szCs w:val="24"/>
        </w:rPr>
      </w:pPr>
    </w:p>
    <w:p w:rsidR="00D61067" w:rsidRPr="000E23A2" w:rsidRDefault="00D61067" w:rsidP="00C266ED">
      <w:pPr>
        <w:pStyle w:val="corte4fondo"/>
        <w:spacing w:line="276" w:lineRule="auto"/>
        <w:rPr>
          <w:rFonts w:cs="Arial"/>
          <w:color w:val="000000"/>
          <w:sz w:val="24"/>
          <w:szCs w:val="24"/>
        </w:rPr>
      </w:pPr>
      <w:r w:rsidRPr="000E23A2">
        <w:rPr>
          <w:rFonts w:cs="Arial"/>
          <w:color w:val="000000"/>
          <w:sz w:val="24"/>
          <w:szCs w:val="24"/>
        </w:rPr>
        <w:t>De conformidad con el artículos 164 y 165, párrafo quinto</w:t>
      </w:r>
      <w:r w:rsidRPr="000E23A2">
        <w:rPr>
          <w:rStyle w:val="Refdenotaalpie"/>
          <w:rFonts w:cs="Arial"/>
          <w:color w:val="000000"/>
          <w:sz w:val="24"/>
          <w:szCs w:val="24"/>
        </w:rPr>
        <w:footnoteReference w:id="3"/>
      </w:r>
      <w:r w:rsidRPr="000E23A2">
        <w:rPr>
          <w:rFonts w:cs="Arial"/>
          <w:color w:val="000000"/>
          <w:sz w:val="24"/>
          <w:szCs w:val="24"/>
        </w:rPr>
        <w:t xml:space="preserve">, de la Ley de Transparencia, si la autoridad no demuestra que otorgó la información que le fue solicitada o dio la respuesta en tiempo –dentro del plazo de diez días– la consecuencia es que esta Comisión Estatal de Garantía de Acceso a la Información Pública aplicará el principio de afirmativa ficta en el sentido de obligar a la autoridad responsable a entregar la información de manera gratuita en un plazo máximo de diez días hábiles tal y como lo establece dicho precepto. </w:t>
      </w:r>
    </w:p>
    <w:p w:rsidR="00D61067" w:rsidRPr="000E23A2" w:rsidRDefault="00D61067" w:rsidP="00C266ED">
      <w:pPr>
        <w:pStyle w:val="corte4fondo"/>
        <w:tabs>
          <w:tab w:val="left" w:pos="3063"/>
        </w:tabs>
        <w:spacing w:line="276" w:lineRule="auto"/>
        <w:rPr>
          <w:rFonts w:cs="Arial"/>
          <w:color w:val="000000"/>
          <w:sz w:val="24"/>
          <w:szCs w:val="24"/>
        </w:rPr>
      </w:pPr>
      <w:r>
        <w:rPr>
          <w:rFonts w:cs="Arial"/>
          <w:color w:val="000000"/>
          <w:sz w:val="24"/>
          <w:szCs w:val="24"/>
        </w:rPr>
        <w:tab/>
      </w:r>
    </w:p>
    <w:p w:rsidR="00D61067" w:rsidRPr="000E23A2" w:rsidRDefault="00D61067" w:rsidP="00C266ED">
      <w:pPr>
        <w:pStyle w:val="corte4fondo"/>
        <w:spacing w:line="276" w:lineRule="auto"/>
        <w:rPr>
          <w:rFonts w:cs="Arial"/>
          <w:b/>
          <w:color w:val="000000"/>
          <w:sz w:val="24"/>
          <w:szCs w:val="24"/>
        </w:rPr>
      </w:pPr>
      <w:r>
        <w:rPr>
          <w:rFonts w:cs="Arial"/>
          <w:b/>
          <w:color w:val="000000"/>
          <w:sz w:val="24"/>
          <w:szCs w:val="24"/>
        </w:rPr>
        <w:t>7</w:t>
      </w:r>
      <w:r w:rsidRPr="000E23A2">
        <w:rPr>
          <w:rFonts w:cs="Arial"/>
          <w:b/>
          <w:color w:val="000000"/>
          <w:sz w:val="24"/>
          <w:szCs w:val="24"/>
        </w:rPr>
        <w:t>.</w:t>
      </w:r>
      <w:r>
        <w:rPr>
          <w:rFonts w:cs="Arial"/>
          <w:b/>
          <w:color w:val="000000"/>
          <w:sz w:val="24"/>
          <w:szCs w:val="24"/>
        </w:rPr>
        <w:t>1.</w:t>
      </w:r>
      <w:r w:rsidRPr="000E23A2">
        <w:rPr>
          <w:rFonts w:cs="Arial"/>
          <w:b/>
          <w:color w:val="000000"/>
          <w:sz w:val="24"/>
          <w:szCs w:val="24"/>
        </w:rPr>
        <w:t>4. Excepciones a la aplicación del principio de afirmativa ficta.</w:t>
      </w:r>
    </w:p>
    <w:p w:rsidR="00D61067" w:rsidRPr="000E23A2" w:rsidRDefault="00D61067" w:rsidP="00C266ED">
      <w:pPr>
        <w:pStyle w:val="corte4fondo"/>
        <w:spacing w:line="276" w:lineRule="auto"/>
        <w:rPr>
          <w:rFonts w:cs="Arial"/>
          <w:color w:val="000000"/>
          <w:sz w:val="24"/>
          <w:szCs w:val="24"/>
        </w:rPr>
      </w:pPr>
    </w:p>
    <w:p w:rsidR="00D61067" w:rsidRPr="000E23A2" w:rsidRDefault="00D61067" w:rsidP="00C266ED">
      <w:pPr>
        <w:pStyle w:val="corte4fondo"/>
        <w:spacing w:line="276" w:lineRule="auto"/>
        <w:rPr>
          <w:rFonts w:cs="Arial"/>
          <w:color w:val="000000"/>
          <w:sz w:val="24"/>
          <w:szCs w:val="24"/>
        </w:rPr>
      </w:pPr>
      <w:r w:rsidRPr="000E23A2">
        <w:rPr>
          <w:rFonts w:cs="Arial"/>
          <w:color w:val="000000"/>
          <w:sz w:val="24"/>
          <w:szCs w:val="24"/>
        </w:rPr>
        <w:t>Como toda regla, dicho principio admite excepciones, pues por más que la autoridad no demuestre que dio la información en tiempo y que, por ende</w:t>
      </w:r>
      <w:r>
        <w:rPr>
          <w:rFonts w:cs="Arial"/>
          <w:color w:val="000000"/>
          <w:sz w:val="24"/>
          <w:szCs w:val="24"/>
        </w:rPr>
        <w:t>,</w:t>
      </w:r>
      <w:r w:rsidRPr="000E23A2">
        <w:rPr>
          <w:rFonts w:cs="Arial"/>
          <w:color w:val="000000"/>
          <w:sz w:val="24"/>
          <w:szCs w:val="24"/>
        </w:rPr>
        <w:t xml:space="preserve"> se </w:t>
      </w:r>
      <w:r w:rsidRPr="000E23A2">
        <w:rPr>
          <w:rFonts w:cs="Arial"/>
          <w:color w:val="000000"/>
          <w:sz w:val="24"/>
          <w:szCs w:val="24"/>
        </w:rPr>
        <w:lastRenderedPageBreak/>
        <w:t>debe de aplicar el principio de afirmativa ficta, hay supuestos en lo que no procede éste y que es cuando:</w:t>
      </w:r>
    </w:p>
    <w:p w:rsidR="00D61067" w:rsidRPr="000E23A2" w:rsidRDefault="00D61067" w:rsidP="00C266ED">
      <w:pPr>
        <w:pStyle w:val="corte4fondo"/>
        <w:spacing w:line="276" w:lineRule="auto"/>
        <w:rPr>
          <w:rFonts w:cs="Arial"/>
          <w:color w:val="000000"/>
          <w:sz w:val="24"/>
          <w:szCs w:val="24"/>
        </w:rPr>
      </w:pPr>
    </w:p>
    <w:p w:rsidR="00D61067" w:rsidRPr="000E23A2" w:rsidRDefault="00D61067" w:rsidP="00C266ED">
      <w:pPr>
        <w:pStyle w:val="corte4fondo"/>
        <w:spacing w:line="276" w:lineRule="auto"/>
        <w:rPr>
          <w:rFonts w:cs="Arial"/>
          <w:color w:val="000000"/>
          <w:sz w:val="24"/>
          <w:szCs w:val="24"/>
        </w:rPr>
      </w:pPr>
      <w:r w:rsidRPr="000E23A2">
        <w:rPr>
          <w:rFonts w:cs="Arial"/>
          <w:color w:val="000000"/>
          <w:sz w:val="24"/>
          <w:szCs w:val="24"/>
        </w:rPr>
        <w:t>a)</w:t>
      </w:r>
      <w:r w:rsidRPr="000E23A2">
        <w:rPr>
          <w:rFonts w:cs="Arial"/>
          <w:color w:val="000000"/>
          <w:sz w:val="24"/>
          <w:szCs w:val="24"/>
        </w:rPr>
        <w:tab/>
        <w:t>La información es reservada.</w:t>
      </w:r>
    </w:p>
    <w:p w:rsidR="00D61067" w:rsidRPr="000E23A2" w:rsidRDefault="00D61067" w:rsidP="00C266ED">
      <w:pPr>
        <w:pStyle w:val="corte4fondo"/>
        <w:spacing w:line="276" w:lineRule="auto"/>
        <w:ind w:left="1418" w:hanging="709"/>
        <w:rPr>
          <w:rFonts w:cs="Arial"/>
          <w:color w:val="000000"/>
          <w:sz w:val="24"/>
          <w:szCs w:val="24"/>
        </w:rPr>
      </w:pPr>
      <w:r w:rsidRPr="000E23A2">
        <w:rPr>
          <w:rFonts w:cs="Arial"/>
          <w:color w:val="000000"/>
          <w:sz w:val="24"/>
          <w:szCs w:val="24"/>
        </w:rPr>
        <w:t>b)</w:t>
      </w:r>
      <w:r w:rsidRPr="000E23A2">
        <w:rPr>
          <w:rFonts w:cs="Arial"/>
          <w:color w:val="000000"/>
          <w:sz w:val="24"/>
          <w:szCs w:val="24"/>
        </w:rPr>
        <w:tab/>
        <w:t>La información es confidencial –está regla también admite excepciones, pues hay documentos en los que consta la información que permite eliminar las partes o secciones clasificadas –.</w:t>
      </w:r>
    </w:p>
    <w:p w:rsidR="00D61067" w:rsidRPr="000E23A2" w:rsidRDefault="00D61067" w:rsidP="00C266ED">
      <w:pPr>
        <w:pStyle w:val="corte4fondo"/>
        <w:spacing w:line="276" w:lineRule="auto"/>
        <w:ind w:left="1418" w:hanging="709"/>
        <w:rPr>
          <w:rFonts w:cs="Arial"/>
          <w:color w:val="000000"/>
          <w:sz w:val="24"/>
          <w:szCs w:val="24"/>
        </w:rPr>
      </w:pPr>
      <w:r w:rsidRPr="000E23A2">
        <w:rPr>
          <w:rFonts w:cs="Arial"/>
          <w:color w:val="000000"/>
          <w:sz w:val="24"/>
          <w:szCs w:val="24"/>
        </w:rPr>
        <w:t>c)</w:t>
      </w:r>
      <w:r w:rsidRPr="000E23A2">
        <w:rPr>
          <w:rFonts w:cs="Arial"/>
          <w:color w:val="000000"/>
          <w:sz w:val="24"/>
          <w:szCs w:val="24"/>
        </w:rPr>
        <w:tab/>
        <w:t xml:space="preserve">Cuando por disposiciones que rigen el actuar de la autoridad obligada no debe de crear, producir, generar, poseer, procesar, administrar, archivar o resguardar esa información.  </w:t>
      </w:r>
    </w:p>
    <w:p w:rsidR="00D61067" w:rsidRPr="000E23A2" w:rsidRDefault="00D61067" w:rsidP="00C266ED">
      <w:pPr>
        <w:pStyle w:val="corte4fondo"/>
        <w:spacing w:line="276" w:lineRule="auto"/>
        <w:rPr>
          <w:rFonts w:cs="Arial"/>
          <w:color w:val="000000"/>
          <w:sz w:val="24"/>
          <w:szCs w:val="24"/>
        </w:rPr>
      </w:pPr>
    </w:p>
    <w:p w:rsidR="00D61067" w:rsidRPr="000E23A2" w:rsidRDefault="00D61067" w:rsidP="00C266ED">
      <w:pPr>
        <w:pStyle w:val="corte4fondo"/>
        <w:spacing w:line="276" w:lineRule="auto"/>
        <w:rPr>
          <w:rFonts w:cs="Arial"/>
          <w:b/>
          <w:color w:val="000000"/>
          <w:sz w:val="24"/>
          <w:szCs w:val="24"/>
        </w:rPr>
      </w:pPr>
      <w:r w:rsidRPr="000E23A2">
        <w:rPr>
          <w:rFonts w:cs="Arial"/>
          <w:color w:val="000000"/>
          <w:sz w:val="24"/>
          <w:szCs w:val="24"/>
        </w:rPr>
        <w:t xml:space="preserve"> </w:t>
      </w:r>
      <w:r>
        <w:rPr>
          <w:rFonts w:cs="Arial"/>
          <w:b/>
          <w:color w:val="000000"/>
          <w:sz w:val="24"/>
          <w:szCs w:val="24"/>
        </w:rPr>
        <w:t>7.2</w:t>
      </w:r>
      <w:r w:rsidRPr="000E23A2">
        <w:rPr>
          <w:rFonts w:cs="Arial"/>
          <w:b/>
          <w:color w:val="000000"/>
          <w:sz w:val="24"/>
          <w:szCs w:val="24"/>
        </w:rPr>
        <w:t>. Caso concreto.</w:t>
      </w:r>
    </w:p>
    <w:p w:rsidR="00D61067" w:rsidRPr="000E23A2" w:rsidRDefault="00D61067" w:rsidP="00C266ED">
      <w:pPr>
        <w:pStyle w:val="corte4fondo"/>
        <w:spacing w:line="276" w:lineRule="auto"/>
        <w:rPr>
          <w:rFonts w:cs="Arial"/>
          <w:color w:val="000000"/>
          <w:sz w:val="24"/>
          <w:szCs w:val="24"/>
        </w:rPr>
      </w:pPr>
    </w:p>
    <w:p w:rsidR="00D61067" w:rsidRPr="000E23A2" w:rsidRDefault="00D61067" w:rsidP="00C266ED">
      <w:pPr>
        <w:pStyle w:val="corte4fondo"/>
        <w:spacing w:line="276" w:lineRule="auto"/>
        <w:ind w:firstLine="0"/>
        <w:rPr>
          <w:rFonts w:cs="Arial"/>
          <w:color w:val="000000"/>
          <w:sz w:val="24"/>
          <w:szCs w:val="24"/>
        </w:rPr>
      </w:pPr>
      <w:r w:rsidRPr="000E23A2">
        <w:rPr>
          <w:rFonts w:cs="Arial"/>
          <w:color w:val="000000"/>
          <w:sz w:val="24"/>
          <w:szCs w:val="24"/>
        </w:rPr>
        <w:tab/>
        <w:t xml:space="preserve">Así pues, una vez expuesto lo anterior esta Comisión de Transparencia procede a analizar la aplicación de la figura de la afirmativa ficta, ya que </w:t>
      </w:r>
      <w:r>
        <w:rPr>
          <w:rFonts w:cs="Arial"/>
          <w:color w:val="000000"/>
          <w:sz w:val="24"/>
          <w:szCs w:val="24"/>
        </w:rPr>
        <w:t>el recurrente</w:t>
      </w:r>
      <w:r w:rsidRPr="000E23A2">
        <w:rPr>
          <w:rFonts w:cs="Arial"/>
          <w:color w:val="000000"/>
          <w:sz w:val="24"/>
          <w:szCs w:val="24"/>
        </w:rPr>
        <w:t xml:space="preserve"> reclama el silencio de la autoridad, ya que no le respondió en tiempo su solicitud de acceso a la información pública. </w:t>
      </w:r>
    </w:p>
    <w:p w:rsidR="00D61067" w:rsidRPr="000E23A2" w:rsidRDefault="00D61067" w:rsidP="00C266ED">
      <w:pPr>
        <w:pStyle w:val="corte4fondo"/>
        <w:spacing w:line="276" w:lineRule="auto"/>
        <w:ind w:firstLine="0"/>
        <w:rPr>
          <w:rFonts w:cs="Arial"/>
          <w:color w:val="000000"/>
          <w:sz w:val="24"/>
          <w:szCs w:val="24"/>
        </w:rPr>
      </w:pPr>
    </w:p>
    <w:p w:rsidR="00D61067" w:rsidRPr="000E23A2" w:rsidRDefault="00D61067" w:rsidP="00C266ED">
      <w:pPr>
        <w:pStyle w:val="corte4fondo"/>
        <w:spacing w:line="276" w:lineRule="auto"/>
        <w:ind w:firstLine="0"/>
        <w:rPr>
          <w:rFonts w:cs="Arial"/>
          <w:b/>
          <w:color w:val="000000"/>
          <w:sz w:val="24"/>
          <w:szCs w:val="24"/>
        </w:rPr>
      </w:pPr>
      <w:r w:rsidRPr="000E23A2">
        <w:rPr>
          <w:rFonts w:cs="Arial"/>
          <w:color w:val="000000"/>
          <w:sz w:val="24"/>
          <w:szCs w:val="24"/>
        </w:rPr>
        <w:tab/>
      </w:r>
      <w:r>
        <w:rPr>
          <w:rFonts w:cs="Arial"/>
          <w:b/>
          <w:color w:val="000000"/>
          <w:sz w:val="24"/>
          <w:szCs w:val="24"/>
        </w:rPr>
        <w:t>7.3</w:t>
      </w:r>
      <w:r w:rsidRPr="000E23A2">
        <w:rPr>
          <w:rFonts w:cs="Arial"/>
          <w:b/>
          <w:color w:val="000000"/>
          <w:sz w:val="24"/>
          <w:szCs w:val="24"/>
        </w:rPr>
        <w:t>. Agravio.</w:t>
      </w:r>
    </w:p>
    <w:p w:rsidR="00D61067" w:rsidRPr="000E23A2" w:rsidRDefault="00D61067" w:rsidP="00C266ED">
      <w:pPr>
        <w:pStyle w:val="corte4fondo"/>
        <w:spacing w:line="276" w:lineRule="auto"/>
        <w:ind w:firstLine="0"/>
        <w:rPr>
          <w:rFonts w:cs="Arial"/>
          <w:color w:val="000000"/>
          <w:sz w:val="24"/>
          <w:szCs w:val="24"/>
        </w:rPr>
      </w:pPr>
    </w:p>
    <w:p w:rsidR="00D61067" w:rsidRPr="000E23A2" w:rsidRDefault="00D61067" w:rsidP="00C266ED">
      <w:pPr>
        <w:pStyle w:val="corte4fondo"/>
        <w:spacing w:line="276" w:lineRule="auto"/>
        <w:ind w:firstLine="0"/>
        <w:rPr>
          <w:rFonts w:cs="Arial"/>
          <w:color w:val="000000"/>
          <w:sz w:val="24"/>
          <w:szCs w:val="24"/>
        </w:rPr>
      </w:pPr>
      <w:r>
        <w:rPr>
          <w:rFonts w:cs="Arial"/>
          <w:color w:val="000000"/>
          <w:sz w:val="24"/>
          <w:szCs w:val="24"/>
        </w:rPr>
        <w:tab/>
        <w:t>El</w:t>
      </w:r>
      <w:r w:rsidRPr="000E23A2">
        <w:rPr>
          <w:rFonts w:cs="Arial"/>
          <w:color w:val="000000"/>
          <w:sz w:val="24"/>
          <w:szCs w:val="24"/>
        </w:rPr>
        <w:t xml:space="preserve"> recurrente expresó como motivo de agravio, en esencia</w:t>
      </w:r>
      <w:r>
        <w:rPr>
          <w:rFonts w:cs="Arial"/>
          <w:color w:val="000000"/>
          <w:sz w:val="24"/>
          <w:szCs w:val="24"/>
        </w:rPr>
        <w:t xml:space="preserve"> la falta de respuesta a su solicitud de acceso a la información pública</w:t>
      </w:r>
      <w:r w:rsidR="000C56B3">
        <w:rPr>
          <w:rFonts w:cs="Arial"/>
          <w:color w:val="000000"/>
          <w:sz w:val="24"/>
          <w:szCs w:val="24"/>
        </w:rPr>
        <w:t xml:space="preserve"> dentro del plazo establecido en la ley</w:t>
      </w:r>
      <w:r>
        <w:rPr>
          <w:rFonts w:cs="Arial"/>
          <w:color w:val="000000"/>
          <w:sz w:val="24"/>
          <w:szCs w:val="24"/>
        </w:rPr>
        <w:t>.</w:t>
      </w:r>
      <w:r w:rsidRPr="000E23A2">
        <w:rPr>
          <w:rFonts w:cs="Arial"/>
          <w:color w:val="000000"/>
          <w:sz w:val="24"/>
          <w:szCs w:val="24"/>
        </w:rPr>
        <w:t xml:space="preserve"> </w:t>
      </w:r>
    </w:p>
    <w:p w:rsidR="00D61067" w:rsidRPr="000E23A2" w:rsidRDefault="00D61067" w:rsidP="00C266ED">
      <w:pPr>
        <w:pStyle w:val="corte4fondo"/>
        <w:spacing w:line="276" w:lineRule="auto"/>
        <w:ind w:firstLine="0"/>
        <w:rPr>
          <w:rFonts w:cs="Arial"/>
          <w:color w:val="000000"/>
          <w:sz w:val="24"/>
          <w:szCs w:val="24"/>
        </w:rPr>
      </w:pPr>
    </w:p>
    <w:p w:rsidR="00D61067" w:rsidRPr="00D230BA" w:rsidRDefault="00D61067" w:rsidP="00C266ED">
      <w:pPr>
        <w:pStyle w:val="corte4fondo"/>
        <w:spacing w:line="276" w:lineRule="auto"/>
        <w:ind w:firstLine="0"/>
        <w:rPr>
          <w:rFonts w:cs="Arial"/>
          <w:b/>
          <w:color w:val="000000"/>
          <w:sz w:val="24"/>
          <w:szCs w:val="24"/>
        </w:rPr>
      </w:pPr>
      <w:r w:rsidRPr="000E23A2">
        <w:rPr>
          <w:rFonts w:cs="Arial"/>
          <w:color w:val="000000"/>
          <w:sz w:val="24"/>
          <w:szCs w:val="24"/>
        </w:rPr>
        <w:tab/>
      </w:r>
      <w:r w:rsidRPr="00D230BA">
        <w:rPr>
          <w:rFonts w:cs="Arial"/>
          <w:b/>
          <w:color w:val="000000"/>
          <w:sz w:val="24"/>
          <w:szCs w:val="24"/>
        </w:rPr>
        <w:t>7.4. Agravio fundado.</w:t>
      </w:r>
    </w:p>
    <w:p w:rsidR="00D61067" w:rsidRPr="00D230BA" w:rsidRDefault="00D61067" w:rsidP="00C266ED">
      <w:pPr>
        <w:pStyle w:val="corte4fondo"/>
        <w:tabs>
          <w:tab w:val="left" w:pos="567"/>
        </w:tabs>
        <w:spacing w:line="276" w:lineRule="auto"/>
        <w:rPr>
          <w:rFonts w:cs="Arial"/>
          <w:color w:val="000000"/>
          <w:sz w:val="24"/>
          <w:szCs w:val="24"/>
        </w:rPr>
      </w:pPr>
    </w:p>
    <w:p w:rsidR="00D61067" w:rsidRDefault="00D61067" w:rsidP="00C266ED">
      <w:pPr>
        <w:pStyle w:val="corte4fondo"/>
        <w:tabs>
          <w:tab w:val="left" w:pos="567"/>
        </w:tabs>
        <w:spacing w:line="276" w:lineRule="auto"/>
        <w:rPr>
          <w:rFonts w:cs="Arial"/>
          <w:color w:val="000000"/>
          <w:sz w:val="24"/>
          <w:szCs w:val="24"/>
        </w:rPr>
      </w:pPr>
      <w:r w:rsidRPr="00D230BA">
        <w:rPr>
          <w:rFonts w:cs="Arial"/>
          <w:color w:val="000000"/>
          <w:sz w:val="24"/>
          <w:szCs w:val="24"/>
        </w:rPr>
        <w:t xml:space="preserve">Así, es esencialmente fundado el motivo de disenso alegado por el recurrente ya que </w:t>
      </w:r>
      <w:r w:rsidRPr="00D230BA">
        <w:rPr>
          <w:rFonts w:cs="Arial"/>
          <w:b/>
          <w:color w:val="000000"/>
          <w:sz w:val="24"/>
          <w:szCs w:val="24"/>
        </w:rPr>
        <w:t>efectivamente hay omisión de la autoridad</w:t>
      </w:r>
      <w:r w:rsidRPr="00D230BA">
        <w:rPr>
          <w:rFonts w:cs="Arial"/>
          <w:color w:val="000000"/>
          <w:sz w:val="24"/>
          <w:szCs w:val="24"/>
        </w:rPr>
        <w:t xml:space="preserve"> de dar respuesta a su solicitud de acceso a la información pública </w:t>
      </w:r>
      <w:r w:rsidRPr="00D230BA">
        <w:rPr>
          <w:rFonts w:cs="Arial"/>
          <w:b/>
          <w:color w:val="000000"/>
          <w:sz w:val="24"/>
          <w:szCs w:val="24"/>
        </w:rPr>
        <w:t>dentro del plazo de los diez días</w:t>
      </w:r>
      <w:r w:rsidRPr="00D230BA">
        <w:rPr>
          <w:rFonts w:cs="Arial"/>
          <w:color w:val="000000"/>
          <w:sz w:val="24"/>
          <w:szCs w:val="24"/>
        </w:rPr>
        <w:t xml:space="preserve"> a que se refiere el artículo 154 de la Ley de Transparencia, como se explica a continuación.</w:t>
      </w:r>
      <w:r w:rsidRPr="000E23A2">
        <w:rPr>
          <w:rFonts w:cs="Arial"/>
          <w:color w:val="000000"/>
          <w:sz w:val="24"/>
          <w:szCs w:val="24"/>
        </w:rPr>
        <w:t xml:space="preserve"> </w:t>
      </w:r>
    </w:p>
    <w:p w:rsidR="00D61067" w:rsidRPr="00EC1AA9" w:rsidRDefault="00D61067" w:rsidP="00C266ED">
      <w:pPr>
        <w:pStyle w:val="corte4fondo"/>
        <w:tabs>
          <w:tab w:val="left" w:pos="567"/>
        </w:tabs>
        <w:spacing w:line="276" w:lineRule="auto"/>
        <w:rPr>
          <w:rFonts w:cs="Arial"/>
          <w:color w:val="000000"/>
          <w:sz w:val="24"/>
          <w:szCs w:val="24"/>
        </w:rPr>
      </w:pPr>
    </w:p>
    <w:p w:rsidR="00D61067" w:rsidRDefault="00D61067" w:rsidP="00C266ED">
      <w:pPr>
        <w:pStyle w:val="corte4fondo"/>
        <w:numPr>
          <w:ilvl w:val="0"/>
          <w:numId w:val="6"/>
        </w:numPr>
        <w:spacing w:line="276" w:lineRule="auto"/>
        <w:rPr>
          <w:rFonts w:cs="Arial"/>
          <w:color w:val="000000"/>
          <w:sz w:val="24"/>
          <w:szCs w:val="24"/>
        </w:rPr>
      </w:pPr>
      <w:r w:rsidRPr="00562187">
        <w:rPr>
          <w:rFonts w:cs="Arial"/>
          <w:color w:val="000000"/>
          <w:sz w:val="24"/>
          <w:szCs w:val="24"/>
          <w:u w:val="single"/>
        </w:rPr>
        <w:t xml:space="preserve">El </w:t>
      </w:r>
      <w:r w:rsidR="00E1299B">
        <w:rPr>
          <w:rFonts w:cs="Arial"/>
          <w:color w:val="000000"/>
          <w:sz w:val="24"/>
          <w:szCs w:val="24"/>
          <w:u w:val="single"/>
        </w:rPr>
        <w:t xml:space="preserve">01 uno </w:t>
      </w:r>
      <w:r>
        <w:rPr>
          <w:rFonts w:cs="Arial"/>
          <w:color w:val="000000"/>
          <w:sz w:val="24"/>
          <w:szCs w:val="24"/>
          <w:u w:val="single"/>
        </w:rPr>
        <w:t xml:space="preserve">de octubre de 2017 dos mil diecisiete </w:t>
      </w:r>
      <w:r>
        <w:rPr>
          <w:rFonts w:cs="Arial"/>
          <w:color w:val="000000"/>
          <w:sz w:val="24"/>
          <w:szCs w:val="24"/>
        </w:rPr>
        <w:t>el</w:t>
      </w:r>
      <w:r w:rsidRPr="00EC1AA9">
        <w:rPr>
          <w:rFonts w:cs="Arial"/>
          <w:color w:val="000000"/>
          <w:sz w:val="24"/>
          <w:szCs w:val="24"/>
        </w:rPr>
        <w:t xml:space="preserve"> solicitante de la información </w:t>
      </w:r>
      <w:r>
        <w:rPr>
          <w:rFonts w:cs="Arial"/>
          <w:color w:val="000000"/>
          <w:sz w:val="24"/>
          <w:szCs w:val="24"/>
        </w:rPr>
        <w:t>presentó su solicitud de acceso a la información pública ante el sujeto obligado.</w:t>
      </w:r>
    </w:p>
    <w:p w:rsidR="00D61067" w:rsidRPr="00562187" w:rsidRDefault="00D61067" w:rsidP="00C266ED">
      <w:pPr>
        <w:pStyle w:val="corte4fondo"/>
        <w:numPr>
          <w:ilvl w:val="0"/>
          <w:numId w:val="6"/>
        </w:numPr>
        <w:spacing w:line="276" w:lineRule="auto"/>
        <w:rPr>
          <w:rFonts w:cs="Arial"/>
          <w:color w:val="000000"/>
          <w:sz w:val="24"/>
          <w:szCs w:val="24"/>
        </w:rPr>
      </w:pPr>
      <w:r w:rsidRPr="00562187">
        <w:rPr>
          <w:rFonts w:cs="Arial"/>
          <w:color w:val="000000"/>
          <w:sz w:val="24"/>
          <w:szCs w:val="24"/>
        </w:rPr>
        <w:t>Ahora, de conformidad con los artículos 148 y 154 de la Ley de Transparencia, el plazo para dar respuesta por parte del sujeto obligado era de diez días hábiles, contados a partir del día siguiente en que le fue presentada.</w:t>
      </w:r>
    </w:p>
    <w:p w:rsidR="00D61067" w:rsidRDefault="00D61067" w:rsidP="00C266ED">
      <w:pPr>
        <w:pStyle w:val="corte4fondo"/>
        <w:numPr>
          <w:ilvl w:val="0"/>
          <w:numId w:val="6"/>
        </w:numPr>
        <w:spacing w:line="276" w:lineRule="auto"/>
        <w:rPr>
          <w:rFonts w:cs="Arial"/>
          <w:color w:val="000000"/>
          <w:sz w:val="24"/>
          <w:szCs w:val="24"/>
        </w:rPr>
      </w:pPr>
      <w:r w:rsidRPr="00EE7303">
        <w:rPr>
          <w:rFonts w:cs="Arial"/>
          <w:color w:val="000000"/>
          <w:sz w:val="24"/>
          <w:szCs w:val="24"/>
        </w:rPr>
        <w:t xml:space="preserve">Por lo tanto, </w:t>
      </w:r>
      <w:r w:rsidRPr="00EC1AA9">
        <w:rPr>
          <w:rFonts w:cs="Arial"/>
          <w:color w:val="000000"/>
          <w:sz w:val="24"/>
          <w:szCs w:val="24"/>
        </w:rPr>
        <w:t xml:space="preserve">el plazo de los </w:t>
      </w:r>
      <w:r>
        <w:rPr>
          <w:rFonts w:cs="Arial"/>
          <w:color w:val="000000"/>
          <w:sz w:val="24"/>
          <w:szCs w:val="24"/>
        </w:rPr>
        <w:t xml:space="preserve">diez días comenzó al día hábil siguiente de haber recibido, en el caso el día </w:t>
      </w:r>
      <w:r w:rsidR="00753BD6">
        <w:rPr>
          <w:rFonts w:cs="Arial"/>
          <w:color w:val="000000"/>
          <w:sz w:val="24"/>
          <w:szCs w:val="24"/>
        </w:rPr>
        <w:t>03 tres</w:t>
      </w:r>
      <w:r w:rsidR="00753BD6" w:rsidRPr="00753BD6">
        <w:rPr>
          <w:rFonts w:cs="Arial"/>
          <w:color w:val="000000"/>
          <w:sz w:val="20"/>
        </w:rPr>
        <w:t xml:space="preserve"> (</w:t>
      </w:r>
      <w:r w:rsidR="00753BD6" w:rsidRPr="00753BD6">
        <w:rPr>
          <w:rFonts w:cs="Arial"/>
          <w:sz w:val="20"/>
        </w:rPr>
        <w:t xml:space="preserve">se toma como presentada la solicitud ante el sujeto obligado </w:t>
      </w:r>
      <w:r w:rsidR="00753BD6" w:rsidRPr="00753BD6">
        <w:rPr>
          <w:rFonts w:cs="Arial"/>
          <w:sz w:val="20"/>
          <w:lang w:val="es-ES"/>
        </w:rPr>
        <w:t xml:space="preserve">el día </w:t>
      </w:r>
      <w:r w:rsidR="00753BD6" w:rsidRPr="00753BD6">
        <w:rPr>
          <w:rFonts w:cs="Arial"/>
          <w:sz w:val="20"/>
        </w:rPr>
        <w:t xml:space="preserve"> </w:t>
      </w:r>
      <w:r w:rsidR="00753BD6" w:rsidRPr="00753BD6">
        <w:rPr>
          <w:rFonts w:cs="Arial"/>
          <w:sz w:val="20"/>
          <w:lang w:val="es-ES"/>
        </w:rPr>
        <w:t xml:space="preserve">02 dos de octubre del año próximo </w:t>
      </w:r>
      <w:r w:rsidR="00753BD6" w:rsidRPr="00753BD6">
        <w:rPr>
          <w:rFonts w:cs="Arial"/>
          <w:sz w:val="20"/>
        </w:rPr>
        <w:t xml:space="preserve">pasado, por haber sido presentado fuera del horario establecido en el sistema, es decir al día hábil siguiente al que fue interpuesto, por ser domingo, ello de conformidad con el acuerdo S.O. CEGAIP-208/2014 emitido por el pleno </w:t>
      </w:r>
      <w:r w:rsidR="00753BD6" w:rsidRPr="00753BD6">
        <w:rPr>
          <w:rFonts w:cs="Arial"/>
          <w:sz w:val="20"/>
        </w:rPr>
        <w:lastRenderedPageBreak/>
        <w:t>de esta Comisión)</w:t>
      </w:r>
      <w:r w:rsidR="00753BD6">
        <w:rPr>
          <w:rFonts w:cs="Arial"/>
          <w:sz w:val="24"/>
          <w:szCs w:val="24"/>
        </w:rPr>
        <w:t>,</w:t>
      </w:r>
      <w:r>
        <w:rPr>
          <w:rFonts w:cs="Arial"/>
          <w:color w:val="000000"/>
          <w:sz w:val="24"/>
          <w:szCs w:val="24"/>
        </w:rPr>
        <w:t xml:space="preserve">y </w:t>
      </w:r>
      <w:r w:rsidRPr="00562187">
        <w:rPr>
          <w:rFonts w:cs="Arial"/>
          <w:b/>
          <w:color w:val="000000"/>
          <w:sz w:val="24"/>
          <w:szCs w:val="24"/>
        </w:rPr>
        <w:t xml:space="preserve">venció el día </w:t>
      </w:r>
      <w:r w:rsidR="00753BD6">
        <w:rPr>
          <w:rFonts w:cs="Arial"/>
          <w:b/>
          <w:color w:val="000000"/>
          <w:sz w:val="24"/>
          <w:szCs w:val="24"/>
        </w:rPr>
        <w:t xml:space="preserve">16 dieciséis </w:t>
      </w:r>
      <w:r w:rsidRPr="00562187">
        <w:rPr>
          <w:rFonts w:cs="Arial"/>
          <w:b/>
          <w:color w:val="000000"/>
          <w:sz w:val="24"/>
          <w:szCs w:val="24"/>
        </w:rPr>
        <w:t>de octubre</w:t>
      </w:r>
      <w:r>
        <w:rPr>
          <w:rFonts w:cs="Arial"/>
          <w:color w:val="000000"/>
          <w:sz w:val="24"/>
          <w:szCs w:val="24"/>
        </w:rPr>
        <w:t xml:space="preserve">, sin contar los días </w:t>
      </w:r>
      <w:r w:rsidR="00753BD6">
        <w:rPr>
          <w:rFonts w:cs="Arial"/>
          <w:color w:val="000000"/>
          <w:sz w:val="24"/>
          <w:szCs w:val="24"/>
        </w:rPr>
        <w:t xml:space="preserve">07 siete, 08 ocho, 14 catorce y 15 quince </w:t>
      </w:r>
      <w:r>
        <w:rPr>
          <w:rFonts w:cs="Arial"/>
          <w:color w:val="000000"/>
          <w:sz w:val="24"/>
          <w:szCs w:val="24"/>
        </w:rPr>
        <w:t>de octubre por ser inhábiles.</w:t>
      </w:r>
    </w:p>
    <w:p w:rsidR="00D61067" w:rsidRDefault="00D61067" w:rsidP="00C266ED">
      <w:pPr>
        <w:pStyle w:val="corte4fondo"/>
        <w:spacing w:line="276" w:lineRule="auto"/>
        <w:ind w:left="1429" w:firstLine="0"/>
        <w:rPr>
          <w:rFonts w:cs="Arial"/>
          <w:color w:val="000000"/>
          <w:sz w:val="24"/>
          <w:szCs w:val="24"/>
        </w:rPr>
      </w:pPr>
      <w:r>
        <w:rPr>
          <w:rFonts w:cs="Arial"/>
          <w:color w:val="000000"/>
          <w:sz w:val="24"/>
          <w:szCs w:val="24"/>
        </w:rPr>
        <w:t xml:space="preserve"> </w:t>
      </w:r>
    </w:p>
    <w:p w:rsidR="00D61067" w:rsidRPr="000E23A2" w:rsidRDefault="00D61067" w:rsidP="00C266ED">
      <w:pPr>
        <w:pStyle w:val="corte4fondo"/>
        <w:tabs>
          <w:tab w:val="left" w:pos="567"/>
        </w:tabs>
        <w:spacing w:line="276" w:lineRule="auto"/>
        <w:rPr>
          <w:rFonts w:cs="Arial"/>
          <w:color w:val="000000"/>
          <w:sz w:val="24"/>
          <w:szCs w:val="24"/>
        </w:rPr>
      </w:pPr>
      <w:r w:rsidRPr="000E23A2">
        <w:rPr>
          <w:rFonts w:cs="Arial"/>
          <w:color w:val="000000"/>
          <w:sz w:val="24"/>
          <w:szCs w:val="24"/>
        </w:rPr>
        <w:t xml:space="preserve">Es decir, que la fecha límite con la que contaba la autoridad para dar respuesta a la solicitud de acceso a la información pública desde que le fue presentada ésta, vencía el día </w:t>
      </w:r>
      <w:r w:rsidR="00753BD6">
        <w:rPr>
          <w:rFonts w:cs="Arial"/>
          <w:color w:val="000000"/>
          <w:sz w:val="24"/>
          <w:szCs w:val="24"/>
        </w:rPr>
        <w:t xml:space="preserve">16 dieciséis </w:t>
      </w:r>
      <w:r w:rsidRPr="00840B03">
        <w:rPr>
          <w:rFonts w:cs="Arial"/>
          <w:color w:val="000000"/>
          <w:sz w:val="24"/>
          <w:szCs w:val="24"/>
        </w:rPr>
        <w:t>de octubre</w:t>
      </w:r>
      <w:r>
        <w:rPr>
          <w:rFonts w:cs="Arial"/>
          <w:b/>
          <w:color w:val="000000"/>
          <w:sz w:val="24"/>
          <w:szCs w:val="24"/>
        </w:rPr>
        <w:t xml:space="preserve"> </w:t>
      </w:r>
      <w:r w:rsidRPr="000E23A2">
        <w:rPr>
          <w:rFonts w:cs="Arial"/>
          <w:color w:val="000000"/>
          <w:sz w:val="24"/>
          <w:szCs w:val="24"/>
        </w:rPr>
        <w:t>de</w:t>
      </w:r>
      <w:r>
        <w:rPr>
          <w:rFonts w:cs="Arial"/>
          <w:color w:val="000000"/>
          <w:sz w:val="24"/>
          <w:szCs w:val="24"/>
        </w:rPr>
        <w:t xml:space="preserve"> 2017 dos mil diecisiete</w:t>
      </w:r>
      <w:r w:rsidRPr="000E23A2">
        <w:rPr>
          <w:rFonts w:cs="Arial"/>
          <w:color w:val="000000"/>
          <w:sz w:val="24"/>
          <w:szCs w:val="24"/>
        </w:rPr>
        <w:t>.</w:t>
      </w:r>
    </w:p>
    <w:p w:rsidR="00E1299B" w:rsidRDefault="00E1299B" w:rsidP="00C266ED">
      <w:pPr>
        <w:pStyle w:val="corte4fondo"/>
        <w:tabs>
          <w:tab w:val="left" w:pos="567"/>
        </w:tabs>
        <w:spacing w:line="276" w:lineRule="auto"/>
        <w:rPr>
          <w:rFonts w:cs="Arial"/>
          <w:color w:val="000000"/>
          <w:sz w:val="24"/>
          <w:szCs w:val="24"/>
          <w:highlight w:val="green"/>
        </w:rPr>
      </w:pPr>
    </w:p>
    <w:p w:rsidR="00E1299B" w:rsidRDefault="00753BD6" w:rsidP="00C266ED">
      <w:pPr>
        <w:pStyle w:val="corte4fondo"/>
        <w:tabs>
          <w:tab w:val="left" w:pos="567"/>
        </w:tabs>
        <w:spacing w:line="276" w:lineRule="auto"/>
        <w:rPr>
          <w:rFonts w:cs="Arial"/>
          <w:sz w:val="24"/>
          <w:szCs w:val="24"/>
        </w:rPr>
      </w:pPr>
      <w:r w:rsidRPr="00837D73">
        <w:rPr>
          <w:rFonts w:cs="Arial"/>
          <w:color w:val="000000"/>
          <w:sz w:val="24"/>
          <w:szCs w:val="24"/>
        </w:rPr>
        <w:t xml:space="preserve">En la especie, es un hecho notorio para esta Comisión de Transparencia </w:t>
      </w:r>
      <w:r w:rsidR="00E1299B" w:rsidRPr="00837D73">
        <w:rPr>
          <w:rFonts w:cs="Arial"/>
          <w:color w:val="000000"/>
          <w:sz w:val="24"/>
          <w:szCs w:val="24"/>
        </w:rPr>
        <w:t xml:space="preserve">la extemporaneidad de la respuesta a la solicitud de acceso a la información pública se demuestra con </w:t>
      </w:r>
      <w:r w:rsidRPr="00837D73">
        <w:rPr>
          <w:rFonts w:cs="Arial"/>
          <w:color w:val="000000"/>
          <w:sz w:val="24"/>
          <w:szCs w:val="24"/>
        </w:rPr>
        <w:t xml:space="preserve">lo dicho por el sujeto </w:t>
      </w:r>
      <w:r w:rsidR="00226FCE" w:rsidRPr="00837D73">
        <w:rPr>
          <w:rFonts w:cs="Arial"/>
          <w:color w:val="000000"/>
          <w:sz w:val="24"/>
          <w:szCs w:val="24"/>
        </w:rPr>
        <w:t>obligado,</w:t>
      </w:r>
      <w:r w:rsidRPr="00837D73">
        <w:rPr>
          <w:rFonts w:cs="Arial"/>
          <w:color w:val="000000"/>
          <w:sz w:val="24"/>
          <w:szCs w:val="24"/>
        </w:rPr>
        <w:t xml:space="preserve"> </w:t>
      </w:r>
      <w:r w:rsidR="00226FCE" w:rsidRPr="00837D73">
        <w:rPr>
          <w:rFonts w:cs="Arial"/>
          <w:color w:val="000000"/>
          <w:sz w:val="24"/>
          <w:szCs w:val="24"/>
        </w:rPr>
        <w:t xml:space="preserve">lo anterior se afirma con </w:t>
      </w:r>
      <w:r w:rsidRPr="00837D73">
        <w:rPr>
          <w:rFonts w:cs="Arial"/>
          <w:color w:val="000000"/>
          <w:sz w:val="24"/>
          <w:szCs w:val="24"/>
        </w:rPr>
        <w:t>las constancias que obran en el presente recurso</w:t>
      </w:r>
      <w:r w:rsidR="00226FCE" w:rsidRPr="00837D73">
        <w:rPr>
          <w:rFonts w:cs="Arial"/>
          <w:color w:val="000000"/>
          <w:sz w:val="24"/>
          <w:szCs w:val="24"/>
        </w:rPr>
        <w:t>,</w:t>
      </w:r>
      <w:r w:rsidRPr="00837D73">
        <w:rPr>
          <w:rFonts w:cs="Arial"/>
          <w:color w:val="000000"/>
          <w:sz w:val="24"/>
          <w:szCs w:val="24"/>
        </w:rPr>
        <w:t xml:space="preserve"> </w:t>
      </w:r>
      <w:r w:rsidR="00E1299B" w:rsidRPr="00837D73">
        <w:rPr>
          <w:rFonts w:cs="Arial"/>
          <w:color w:val="000000"/>
          <w:sz w:val="24"/>
          <w:szCs w:val="24"/>
        </w:rPr>
        <w:t xml:space="preserve">en donde se advierte que la respuesta fue hasta el </w:t>
      </w:r>
      <w:r w:rsidR="00226FCE" w:rsidRPr="00837D73">
        <w:rPr>
          <w:rFonts w:cs="Arial"/>
          <w:color w:val="000000"/>
          <w:sz w:val="24"/>
          <w:szCs w:val="24"/>
        </w:rPr>
        <w:t xml:space="preserve">06 seis de noviembre </w:t>
      </w:r>
      <w:r w:rsidR="00E1299B" w:rsidRPr="00837D73">
        <w:rPr>
          <w:rFonts w:cs="Arial"/>
          <w:color w:val="000000"/>
          <w:sz w:val="24"/>
          <w:szCs w:val="24"/>
        </w:rPr>
        <w:t>de 2017 dos mil diecisiete</w:t>
      </w:r>
      <w:r w:rsidR="00E1299B" w:rsidRPr="00837D73">
        <w:rPr>
          <w:rFonts w:cs="Arial"/>
          <w:sz w:val="24"/>
          <w:szCs w:val="24"/>
        </w:rPr>
        <w:t>, esto es, mucho después del plazo que tenía para dar respuesta a la solicitud.</w:t>
      </w:r>
    </w:p>
    <w:p w:rsidR="00472EE1" w:rsidRDefault="00472EE1" w:rsidP="00C266ED">
      <w:pPr>
        <w:pStyle w:val="corte4fondo"/>
        <w:tabs>
          <w:tab w:val="left" w:pos="567"/>
        </w:tabs>
        <w:spacing w:line="276" w:lineRule="auto"/>
        <w:rPr>
          <w:rFonts w:cs="Arial"/>
          <w:sz w:val="24"/>
          <w:szCs w:val="24"/>
        </w:rPr>
      </w:pPr>
    </w:p>
    <w:p w:rsidR="00226FCE" w:rsidRDefault="006C0650" w:rsidP="00C266ED">
      <w:pPr>
        <w:pStyle w:val="corte4fondo"/>
        <w:tabs>
          <w:tab w:val="left" w:pos="567"/>
        </w:tabs>
        <w:spacing w:line="276" w:lineRule="auto"/>
        <w:rPr>
          <w:rFonts w:cs="Arial"/>
          <w:sz w:val="24"/>
          <w:szCs w:val="24"/>
        </w:rPr>
      </w:pPr>
      <w:r>
        <w:rPr>
          <w:rFonts w:cs="Arial"/>
          <w:noProof/>
          <w:sz w:val="24"/>
          <w:szCs w:val="24"/>
        </w:rPr>
        <w:drawing>
          <wp:inline distT="0" distB="0" distL="0" distR="0">
            <wp:extent cx="4614444" cy="5339334"/>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28307" cy="5355374"/>
                    </a:xfrm>
                    <a:prstGeom prst="rect">
                      <a:avLst/>
                    </a:prstGeom>
                    <a:noFill/>
                    <a:ln>
                      <a:noFill/>
                    </a:ln>
                  </pic:spPr>
                </pic:pic>
              </a:graphicData>
            </a:graphic>
          </wp:inline>
        </w:drawing>
      </w:r>
    </w:p>
    <w:p w:rsidR="00837D73" w:rsidRDefault="00837D73" w:rsidP="00C266ED">
      <w:pPr>
        <w:pStyle w:val="corte4fondo"/>
        <w:tabs>
          <w:tab w:val="left" w:pos="567"/>
        </w:tabs>
        <w:spacing w:line="276" w:lineRule="auto"/>
        <w:rPr>
          <w:rFonts w:cs="Arial"/>
          <w:sz w:val="24"/>
          <w:szCs w:val="24"/>
        </w:rPr>
      </w:pPr>
    </w:p>
    <w:p w:rsidR="00E1299B" w:rsidRPr="00837D73" w:rsidRDefault="00226FCE" w:rsidP="00C266ED">
      <w:pPr>
        <w:pStyle w:val="corte4fondo"/>
        <w:tabs>
          <w:tab w:val="left" w:pos="567"/>
        </w:tabs>
        <w:spacing w:line="276" w:lineRule="auto"/>
        <w:rPr>
          <w:rFonts w:cs="Arial"/>
          <w:sz w:val="24"/>
          <w:szCs w:val="24"/>
        </w:rPr>
      </w:pPr>
      <w:r w:rsidRPr="00837D73">
        <w:rPr>
          <w:rFonts w:cs="Arial"/>
          <w:color w:val="000000"/>
          <w:sz w:val="24"/>
          <w:szCs w:val="24"/>
        </w:rPr>
        <w:t>Por lo anteriormente expuesto</w:t>
      </w:r>
      <w:r w:rsidR="00837D73" w:rsidRPr="00837D73">
        <w:rPr>
          <w:rFonts w:cs="Arial"/>
          <w:color w:val="000000"/>
          <w:sz w:val="24"/>
          <w:szCs w:val="24"/>
        </w:rPr>
        <w:t>,</w:t>
      </w:r>
      <w:r w:rsidRPr="00837D73">
        <w:rPr>
          <w:rFonts w:cs="Arial"/>
          <w:color w:val="000000"/>
          <w:sz w:val="24"/>
          <w:szCs w:val="24"/>
        </w:rPr>
        <w:t xml:space="preserve"> </w:t>
      </w:r>
      <w:r w:rsidR="00E1299B" w:rsidRPr="00837D73">
        <w:rPr>
          <w:rFonts w:cs="Arial"/>
          <w:sz w:val="24"/>
          <w:szCs w:val="24"/>
        </w:rPr>
        <w:t xml:space="preserve">y en suplencia de conformidad con el artículo 14 de la Ley de Transparencia y Acceso a la Información Pública, con la </w:t>
      </w:r>
      <w:r w:rsidR="00E1299B" w:rsidRPr="00837D73">
        <w:rPr>
          <w:rFonts w:cs="Arial"/>
          <w:sz w:val="24"/>
          <w:szCs w:val="24"/>
        </w:rPr>
        <w:lastRenderedPageBreak/>
        <w:t xml:space="preserve">finalidad de resolver de manera efectiva los motivos de </w:t>
      </w:r>
      <w:r w:rsidR="00837D73">
        <w:rPr>
          <w:rFonts w:cs="Arial"/>
          <w:sz w:val="24"/>
          <w:szCs w:val="24"/>
        </w:rPr>
        <w:t>inconformidad</w:t>
      </w:r>
      <w:r w:rsidR="00E1299B" w:rsidRPr="00837D73">
        <w:rPr>
          <w:rFonts w:cs="Arial"/>
          <w:sz w:val="24"/>
          <w:szCs w:val="24"/>
        </w:rPr>
        <w:t xml:space="preserve"> planteados por el recurrente, esta Comisión de manera oficiosa estima el análisis de la respuesta otorgada.</w:t>
      </w:r>
    </w:p>
    <w:p w:rsidR="00E1299B" w:rsidRPr="00127CC3" w:rsidRDefault="00E1299B" w:rsidP="00C266ED">
      <w:pPr>
        <w:pStyle w:val="corte4fondo"/>
        <w:spacing w:line="276" w:lineRule="auto"/>
        <w:ind w:firstLine="708"/>
        <w:rPr>
          <w:rFonts w:cs="Arial"/>
          <w:sz w:val="24"/>
          <w:szCs w:val="24"/>
          <w:highlight w:val="green"/>
        </w:rPr>
      </w:pPr>
    </w:p>
    <w:p w:rsidR="006C0650" w:rsidRPr="00837D73" w:rsidRDefault="00E1299B" w:rsidP="00C266ED">
      <w:pPr>
        <w:pStyle w:val="corte4fondo"/>
        <w:spacing w:line="276" w:lineRule="auto"/>
        <w:ind w:firstLine="708"/>
        <w:rPr>
          <w:rFonts w:cs="Arial"/>
          <w:sz w:val="24"/>
          <w:szCs w:val="24"/>
        </w:rPr>
      </w:pPr>
      <w:r w:rsidRPr="00837D73">
        <w:rPr>
          <w:rFonts w:cs="Arial"/>
          <w:sz w:val="24"/>
          <w:szCs w:val="24"/>
        </w:rPr>
        <w:t>Lo anterior, con fundamento en el artículo 7º de la Ley de Transparencia y Acceso a la Información Pública del Estado de San Luis Potosí, concatenado con el contenido de los artículos 1o., tercer párrafo y 6o de la Constitución Política de los Estados Unidos Mexicanos, para efecto de promover, respetar y garantizar el derecho de acceso a la información del aquí recurrente, en específico el hecho de que el sujeto obligado informó</w:t>
      </w:r>
      <w:r w:rsidR="006C0650" w:rsidRPr="00837D73">
        <w:rPr>
          <w:rFonts w:cs="Arial"/>
          <w:sz w:val="24"/>
          <w:szCs w:val="24"/>
        </w:rPr>
        <w:t>:</w:t>
      </w:r>
    </w:p>
    <w:p w:rsidR="00837D73" w:rsidRDefault="00837D73" w:rsidP="00C266ED">
      <w:pPr>
        <w:pStyle w:val="corte4fondo"/>
        <w:spacing w:line="276" w:lineRule="auto"/>
        <w:ind w:firstLine="708"/>
        <w:rPr>
          <w:rFonts w:cs="Arial"/>
          <w:sz w:val="24"/>
          <w:szCs w:val="24"/>
          <w:highlight w:val="green"/>
        </w:rPr>
      </w:pPr>
    </w:p>
    <w:p w:rsidR="006C0650" w:rsidRDefault="006C0650" w:rsidP="00C266ED">
      <w:pPr>
        <w:pStyle w:val="corte4fondo"/>
        <w:spacing w:line="276" w:lineRule="auto"/>
        <w:ind w:firstLine="708"/>
        <w:rPr>
          <w:rFonts w:cs="Arial"/>
          <w:sz w:val="24"/>
          <w:szCs w:val="24"/>
          <w:highlight w:val="green"/>
        </w:rPr>
      </w:pPr>
      <w:r>
        <w:rPr>
          <w:rFonts w:cs="Arial"/>
          <w:noProof/>
          <w:sz w:val="24"/>
          <w:szCs w:val="24"/>
          <w:highlight w:val="green"/>
        </w:rPr>
        <w:drawing>
          <wp:inline distT="0" distB="0" distL="0" distR="0">
            <wp:extent cx="4827905" cy="14935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7905" cy="1493520"/>
                    </a:xfrm>
                    <a:prstGeom prst="rect">
                      <a:avLst/>
                    </a:prstGeom>
                    <a:noFill/>
                    <a:ln>
                      <a:noFill/>
                    </a:ln>
                  </pic:spPr>
                </pic:pic>
              </a:graphicData>
            </a:graphic>
          </wp:inline>
        </w:drawing>
      </w:r>
    </w:p>
    <w:p w:rsidR="006C0650" w:rsidRDefault="006C0650" w:rsidP="00C266ED">
      <w:pPr>
        <w:pStyle w:val="corte4fondo"/>
        <w:spacing w:line="276" w:lineRule="auto"/>
        <w:ind w:firstLine="708"/>
        <w:rPr>
          <w:rFonts w:cs="Arial"/>
          <w:sz w:val="24"/>
          <w:szCs w:val="24"/>
          <w:highlight w:val="green"/>
        </w:rPr>
      </w:pPr>
    </w:p>
    <w:p w:rsidR="00E1299B" w:rsidRPr="00837D73" w:rsidRDefault="006C0650" w:rsidP="00C266ED">
      <w:pPr>
        <w:pStyle w:val="corte4fondo"/>
        <w:spacing w:line="276" w:lineRule="auto"/>
        <w:ind w:firstLine="708"/>
        <w:rPr>
          <w:rFonts w:cs="Arial"/>
          <w:iCs/>
          <w:sz w:val="24"/>
          <w:szCs w:val="24"/>
        </w:rPr>
      </w:pPr>
      <w:r w:rsidRPr="00837D73">
        <w:rPr>
          <w:rFonts w:cs="Arial"/>
          <w:sz w:val="24"/>
          <w:szCs w:val="24"/>
        </w:rPr>
        <w:t>E</w:t>
      </w:r>
      <w:r w:rsidR="00E1299B" w:rsidRPr="00837D73">
        <w:rPr>
          <w:rFonts w:cs="Arial"/>
          <w:sz w:val="24"/>
          <w:szCs w:val="24"/>
        </w:rPr>
        <w:t>sto es, del análisis de la respuesta otorgada por el sujeto obligado esta Comisión estima que la misma</w:t>
      </w:r>
      <w:r w:rsidRPr="00837D73">
        <w:rPr>
          <w:rFonts w:cs="Arial"/>
          <w:sz w:val="24"/>
          <w:szCs w:val="24"/>
        </w:rPr>
        <w:t xml:space="preserve"> resulta incompleta</w:t>
      </w:r>
      <w:r w:rsidR="00E1299B" w:rsidRPr="00837D73">
        <w:rPr>
          <w:rFonts w:cs="Arial"/>
          <w:iCs/>
          <w:sz w:val="24"/>
          <w:szCs w:val="24"/>
        </w:rPr>
        <w:t>.</w:t>
      </w:r>
    </w:p>
    <w:p w:rsidR="00E1299B" w:rsidRPr="00837D73" w:rsidRDefault="00E1299B" w:rsidP="00C266ED">
      <w:pPr>
        <w:pStyle w:val="corte4fondo"/>
        <w:spacing w:line="276" w:lineRule="auto"/>
        <w:ind w:firstLine="708"/>
        <w:rPr>
          <w:rFonts w:cs="Arial"/>
          <w:iCs/>
          <w:sz w:val="24"/>
          <w:szCs w:val="24"/>
        </w:rPr>
      </w:pPr>
    </w:p>
    <w:p w:rsidR="00E1299B" w:rsidRPr="00837D73" w:rsidRDefault="00E1299B" w:rsidP="00C266ED">
      <w:pPr>
        <w:pStyle w:val="corte4fondo"/>
        <w:spacing w:line="276" w:lineRule="auto"/>
        <w:ind w:firstLine="708"/>
        <w:rPr>
          <w:rFonts w:cs="Arial"/>
          <w:bCs/>
          <w:sz w:val="24"/>
          <w:szCs w:val="24"/>
        </w:rPr>
      </w:pPr>
      <w:r w:rsidRPr="00837D73">
        <w:rPr>
          <w:rFonts w:cs="Arial"/>
          <w:sz w:val="24"/>
          <w:szCs w:val="24"/>
        </w:rPr>
        <w:t xml:space="preserve">Las anteriores </w:t>
      </w:r>
      <w:r w:rsidRPr="00837D73">
        <w:rPr>
          <w:rFonts w:cs="Arial"/>
          <w:bCs/>
          <w:sz w:val="24"/>
          <w:szCs w:val="24"/>
        </w:rPr>
        <w:t xml:space="preserve">situaciones que, si estaba obligado a aclarar al momento de dar respuesta de conformidad </w:t>
      </w:r>
      <w:r w:rsidRPr="00837D73">
        <w:rPr>
          <w:rFonts w:cs="Arial"/>
          <w:sz w:val="24"/>
          <w:szCs w:val="24"/>
        </w:rPr>
        <w:t>con los artículos 18, 19 y 20 de la Ley de Transparencia y que refieren:</w:t>
      </w:r>
    </w:p>
    <w:p w:rsidR="00E1299B" w:rsidRPr="00837D73" w:rsidRDefault="00E1299B" w:rsidP="00C266ED">
      <w:pPr>
        <w:pStyle w:val="corte4fondo"/>
        <w:spacing w:line="276" w:lineRule="auto"/>
        <w:ind w:firstLine="0"/>
        <w:rPr>
          <w:rFonts w:cs="Arial"/>
          <w:sz w:val="18"/>
          <w:szCs w:val="18"/>
        </w:rPr>
      </w:pPr>
    </w:p>
    <w:p w:rsidR="00E1299B" w:rsidRPr="00837D73" w:rsidRDefault="00E1299B" w:rsidP="00C266ED">
      <w:pPr>
        <w:pStyle w:val="Default"/>
        <w:spacing w:line="276" w:lineRule="auto"/>
        <w:ind w:left="708"/>
        <w:jc w:val="both"/>
        <w:rPr>
          <w:color w:val="auto"/>
          <w:sz w:val="18"/>
          <w:szCs w:val="18"/>
        </w:rPr>
      </w:pPr>
      <w:r w:rsidRPr="00837D73">
        <w:rPr>
          <w:b/>
          <w:bCs/>
          <w:color w:val="auto"/>
          <w:sz w:val="18"/>
          <w:szCs w:val="18"/>
        </w:rPr>
        <w:t xml:space="preserve">ARTÍCULO 18. </w:t>
      </w:r>
      <w:r w:rsidRPr="00837D73">
        <w:rPr>
          <w:color w:val="auto"/>
          <w:sz w:val="18"/>
          <w:szCs w:val="18"/>
        </w:rPr>
        <w:t xml:space="preserve">Los sujetos obligados deberán documentar todo acto que derive del ejercicio de sus facultades, competencias o funciones. </w:t>
      </w:r>
    </w:p>
    <w:p w:rsidR="00E1299B" w:rsidRPr="00837D73" w:rsidRDefault="00E1299B" w:rsidP="00C266ED">
      <w:pPr>
        <w:pStyle w:val="Default"/>
        <w:spacing w:line="276" w:lineRule="auto"/>
        <w:ind w:left="708"/>
        <w:jc w:val="both"/>
        <w:rPr>
          <w:color w:val="auto"/>
          <w:sz w:val="18"/>
          <w:szCs w:val="18"/>
        </w:rPr>
      </w:pPr>
    </w:p>
    <w:p w:rsidR="00E1299B" w:rsidRPr="00837D73" w:rsidRDefault="00E1299B" w:rsidP="00C266ED">
      <w:pPr>
        <w:pStyle w:val="Default"/>
        <w:spacing w:line="276" w:lineRule="auto"/>
        <w:ind w:left="708"/>
        <w:jc w:val="both"/>
        <w:rPr>
          <w:color w:val="auto"/>
          <w:sz w:val="18"/>
          <w:szCs w:val="18"/>
        </w:rPr>
      </w:pPr>
      <w:r w:rsidRPr="00837D73">
        <w:rPr>
          <w:b/>
          <w:bCs/>
          <w:color w:val="auto"/>
          <w:sz w:val="18"/>
          <w:szCs w:val="18"/>
        </w:rPr>
        <w:t xml:space="preserve">ARTÍCULO 19. </w:t>
      </w:r>
      <w:r w:rsidRPr="00837D73">
        <w:rPr>
          <w:color w:val="auto"/>
          <w:sz w:val="18"/>
          <w:szCs w:val="18"/>
        </w:rPr>
        <w:t xml:space="preserve">Se presume que la información debe existir si se refiere a las facultades, competencias y funciones que los ordenamientos jurídicos aplicables otorgan a los sujetos obligados. </w:t>
      </w:r>
    </w:p>
    <w:p w:rsidR="00E1299B" w:rsidRPr="00837D73" w:rsidRDefault="00E1299B" w:rsidP="00C266ED">
      <w:pPr>
        <w:pStyle w:val="Default"/>
        <w:spacing w:line="276" w:lineRule="auto"/>
        <w:ind w:left="708"/>
        <w:jc w:val="both"/>
        <w:rPr>
          <w:color w:val="auto"/>
          <w:sz w:val="18"/>
          <w:szCs w:val="18"/>
        </w:rPr>
      </w:pPr>
      <w:r w:rsidRPr="00837D73">
        <w:rPr>
          <w:color w:val="auto"/>
          <w:sz w:val="18"/>
          <w:szCs w:val="18"/>
        </w:rPr>
        <w:t xml:space="preserve">En los casos en que ciertas facultades, competencias o funciones no se hayan ejercido, se debe motivar la respuesta en función de las causas que motiven la inexistencia. </w:t>
      </w:r>
    </w:p>
    <w:p w:rsidR="00E1299B" w:rsidRPr="00837D73" w:rsidRDefault="00E1299B" w:rsidP="00C266ED">
      <w:pPr>
        <w:pStyle w:val="Default"/>
        <w:spacing w:line="276" w:lineRule="auto"/>
        <w:ind w:left="708"/>
        <w:jc w:val="both"/>
        <w:rPr>
          <w:color w:val="auto"/>
          <w:sz w:val="18"/>
          <w:szCs w:val="18"/>
        </w:rPr>
      </w:pPr>
    </w:p>
    <w:p w:rsidR="00E1299B" w:rsidRPr="00837D73" w:rsidRDefault="00E1299B" w:rsidP="00C266ED">
      <w:pPr>
        <w:pStyle w:val="corte4fondo"/>
        <w:spacing w:line="276" w:lineRule="auto"/>
        <w:ind w:left="708" w:firstLine="0"/>
        <w:rPr>
          <w:rFonts w:cs="Arial"/>
          <w:sz w:val="18"/>
          <w:szCs w:val="18"/>
        </w:rPr>
      </w:pPr>
      <w:r w:rsidRPr="00837D73">
        <w:rPr>
          <w:rFonts w:cs="Arial"/>
          <w:b/>
          <w:bCs/>
          <w:sz w:val="18"/>
          <w:szCs w:val="18"/>
        </w:rPr>
        <w:t xml:space="preserve">ARTÍCULO 20. </w:t>
      </w:r>
      <w:r w:rsidRPr="00837D73">
        <w:rPr>
          <w:rFonts w:cs="Arial"/>
          <w:sz w:val="18"/>
          <w:szCs w:val="18"/>
        </w:rPr>
        <w:t xml:space="preserve">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  </w:t>
      </w:r>
    </w:p>
    <w:p w:rsidR="00E1299B" w:rsidRPr="00837D73" w:rsidRDefault="00E1299B" w:rsidP="00C266ED">
      <w:pPr>
        <w:pStyle w:val="corte4fondo"/>
        <w:spacing w:line="276" w:lineRule="auto"/>
        <w:ind w:firstLine="0"/>
        <w:rPr>
          <w:rFonts w:cs="Arial"/>
          <w:sz w:val="24"/>
          <w:szCs w:val="24"/>
        </w:rPr>
      </w:pPr>
    </w:p>
    <w:p w:rsidR="00E1299B" w:rsidRPr="00837D73" w:rsidRDefault="00E1299B" w:rsidP="00C266ED">
      <w:pPr>
        <w:pStyle w:val="corte4fondo"/>
        <w:spacing w:line="276" w:lineRule="auto"/>
        <w:ind w:firstLine="0"/>
        <w:rPr>
          <w:rFonts w:cs="Arial"/>
          <w:sz w:val="24"/>
          <w:szCs w:val="24"/>
        </w:rPr>
      </w:pPr>
      <w:r w:rsidRPr="00837D73">
        <w:rPr>
          <w:rFonts w:cs="Arial"/>
          <w:sz w:val="24"/>
          <w:szCs w:val="24"/>
        </w:rPr>
        <w:tab/>
        <w:t xml:space="preserve">Es decir, que es obligación de los sujetos obligados documentar todo acto que derive del ejercicio de sus facultades, competencias o funciones, ya que presume que la información debe existir si se refiere a esos supuestos ya que en caso de existir la obligación </w:t>
      </w:r>
      <w:r w:rsidRPr="00837D73">
        <w:rPr>
          <w:rFonts w:cs="Arial"/>
          <w:sz w:val="24"/>
          <w:szCs w:val="24"/>
          <w:u w:val="single"/>
        </w:rPr>
        <w:t>y no se hayan ejercido se debe motivar la respuesta en función de las causas que motiven la inexistencia o bien</w:t>
      </w:r>
      <w:r w:rsidRPr="00837D73">
        <w:rPr>
          <w:rFonts w:cs="Arial"/>
          <w:sz w:val="24"/>
          <w:szCs w:val="24"/>
        </w:rPr>
        <w:t xml:space="preserve"> ante  la negativa del acceso a la información o </w:t>
      </w:r>
      <w:r w:rsidRPr="00837D73">
        <w:rPr>
          <w:rFonts w:cs="Arial"/>
          <w:sz w:val="24"/>
          <w:szCs w:val="24"/>
          <w:u w:val="single"/>
        </w:rPr>
        <w:t>su inexistencia, el sujeto obligado deberá</w:t>
      </w:r>
      <w:r w:rsidRPr="00837D73">
        <w:rPr>
          <w:rFonts w:cs="Arial"/>
          <w:sz w:val="24"/>
          <w:szCs w:val="24"/>
        </w:rPr>
        <w:t xml:space="preserve"> demostrar que la información solicitada está prevista en alguna de las excepciones contenidas en la Ley o, en su caso, demostrar que la información no se refiere a alguna de sus facultades, competencias o funciones.  </w:t>
      </w:r>
    </w:p>
    <w:p w:rsidR="00E1299B" w:rsidRPr="00844717" w:rsidRDefault="00E1299B" w:rsidP="00C266ED">
      <w:pPr>
        <w:pStyle w:val="corte4fondo"/>
        <w:spacing w:line="276" w:lineRule="auto"/>
        <w:ind w:firstLine="0"/>
        <w:rPr>
          <w:rFonts w:cs="Arial"/>
          <w:sz w:val="24"/>
          <w:szCs w:val="24"/>
          <w:lang w:val="es-ES"/>
        </w:rPr>
      </w:pPr>
    </w:p>
    <w:p w:rsidR="00226FCE" w:rsidRDefault="00226FCE" w:rsidP="00C266ED">
      <w:pPr>
        <w:pStyle w:val="corte4fondo"/>
        <w:tabs>
          <w:tab w:val="left" w:pos="567"/>
        </w:tabs>
        <w:spacing w:line="276" w:lineRule="auto"/>
        <w:rPr>
          <w:rFonts w:cs="Arial"/>
          <w:color w:val="000000"/>
          <w:sz w:val="24"/>
          <w:szCs w:val="24"/>
        </w:rPr>
      </w:pPr>
      <w:r w:rsidRPr="00837D73">
        <w:rPr>
          <w:rFonts w:cs="Arial"/>
          <w:color w:val="000000"/>
          <w:sz w:val="24"/>
          <w:szCs w:val="24"/>
        </w:rPr>
        <w:t>De ahí que el agravio del recurrente haya resultado fundado por lo que los efectos de esta determinación, este órgano colegiado los precisará más adelante.</w:t>
      </w:r>
      <w:r w:rsidRPr="000E23A2">
        <w:rPr>
          <w:rFonts w:cs="Arial"/>
          <w:color w:val="000000"/>
          <w:sz w:val="24"/>
          <w:szCs w:val="24"/>
        </w:rPr>
        <w:t xml:space="preserve"> </w:t>
      </w:r>
    </w:p>
    <w:p w:rsidR="00602D98" w:rsidRDefault="00602D98" w:rsidP="00C266ED">
      <w:pPr>
        <w:pStyle w:val="corte4fondo"/>
        <w:spacing w:line="276" w:lineRule="auto"/>
        <w:ind w:firstLine="0"/>
        <w:rPr>
          <w:rFonts w:cs="Arial"/>
          <w:sz w:val="24"/>
          <w:szCs w:val="24"/>
        </w:rPr>
      </w:pPr>
    </w:p>
    <w:p w:rsidR="00602D98" w:rsidRPr="00322E34" w:rsidRDefault="00837D73" w:rsidP="00C266ED">
      <w:pPr>
        <w:pStyle w:val="corte4fondo"/>
        <w:tabs>
          <w:tab w:val="left" w:pos="567"/>
        </w:tabs>
        <w:spacing w:line="276" w:lineRule="auto"/>
        <w:rPr>
          <w:rFonts w:cs="Arial"/>
          <w:sz w:val="24"/>
          <w:szCs w:val="24"/>
        </w:rPr>
      </w:pPr>
      <w:r>
        <w:rPr>
          <w:rFonts w:cs="Arial"/>
          <w:b/>
          <w:sz w:val="24"/>
          <w:szCs w:val="24"/>
        </w:rPr>
        <w:t>7.5</w:t>
      </w:r>
      <w:r w:rsidR="00602D98" w:rsidRPr="00322E34">
        <w:rPr>
          <w:rFonts w:cs="Arial"/>
          <w:b/>
          <w:sz w:val="24"/>
          <w:szCs w:val="24"/>
        </w:rPr>
        <w:t>.</w:t>
      </w:r>
      <w:r w:rsidR="00602D98" w:rsidRPr="00322E34">
        <w:rPr>
          <w:rFonts w:cs="Arial"/>
          <w:sz w:val="24"/>
          <w:szCs w:val="24"/>
        </w:rPr>
        <w:t xml:space="preserve"> </w:t>
      </w:r>
      <w:r w:rsidR="00602D98" w:rsidRPr="00322E34">
        <w:rPr>
          <w:rFonts w:cs="Arial"/>
          <w:b/>
          <w:sz w:val="24"/>
          <w:szCs w:val="24"/>
        </w:rPr>
        <w:t>Información pública.</w:t>
      </w:r>
    </w:p>
    <w:p w:rsidR="00602D98" w:rsidRPr="00377A04" w:rsidRDefault="00602D98" w:rsidP="00C266ED">
      <w:pPr>
        <w:pStyle w:val="NormalWeb"/>
        <w:tabs>
          <w:tab w:val="left" w:pos="0"/>
        </w:tabs>
        <w:spacing w:before="0" w:beforeAutospacing="0" w:after="0" w:afterAutospacing="0" w:line="276" w:lineRule="auto"/>
        <w:jc w:val="both"/>
        <w:rPr>
          <w:rFonts w:eastAsia="Arial Unicode MS" w:cs="Arial"/>
          <w:i/>
        </w:rPr>
      </w:pPr>
    </w:p>
    <w:p w:rsidR="00602D98" w:rsidRPr="00377A04" w:rsidRDefault="00602D98" w:rsidP="00C266ED">
      <w:pPr>
        <w:pStyle w:val="corte4fondo"/>
        <w:spacing w:line="276" w:lineRule="auto"/>
        <w:ind w:firstLine="0"/>
        <w:rPr>
          <w:rFonts w:cs="Arial"/>
          <w:sz w:val="24"/>
          <w:szCs w:val="24"/>
        </w:rPr>
      </w:pPr>
      <w:r w:rsidRPr="00377A04">
        <w:rPr>
          <w:rFonts w:cs="Arial"/>
          <w:sz w:val="24"/>
          <w:szCs w:val="24"/>
        </w:rPr>
        <w:tab/>
        <w:t>Ahora bien, a juicio de esta Comisión de Transparencia ese dicho no es suficiente para acreditar su inexistencia, ya que, en todo caso debe de seguir el procedimiento para declarar la inexistencia de la información de acuerdo con los artículos 19, 52, fracciones II y II, 160, fracciones I, II y III y 161, de la Ley de Transparencia que establecen lo siguiente:</w:t>
      </w:r>
    </w:p>
    <w:p w:rsidR="00602D98" w:rsidRPr="00322E34" w:rsidRDefault="00602D98" w:rsidP="00C266ED">
      <w:pPr>
        <w:pStyle w:val="corte4fondo"/>
        <w:spacing w:line="276" w:lineRule="auto"/>
        <w:ind w:firstLine="0"/>
        <w:rPr>
          <w:rFonts w:cs="Arial"/>
          <w:sz w:val="18"/>
          <w:szCs w:val="18"/>
        </w:rPr>
      </w:pPr>
    </w:p>
    <w:p w:rsidR="00602D98" w:rsidRPr="00322E34" w:rsidRDefault="00602D98" w:rsidP="00C266ED">
      <w:pPr>
        <w:pStyle w:val="corte4fondo"/>
        <w:spacing w:line="276" w:lineRule="auto"/>
        <w:ind w:left="708" w:firstLine="0"/>
        <w:rPr>
          <w:rFonts w:cs="Arial"/>
          <w:sz w:val="18"/>
          <w:szCs w:val="18"/>
        </w:rPr>
      </w:pPr>
      <w:r w:rsidRPr="00322E34">
        <w:rPr>
          <w:rFonts w:cs="Arial"/>
          <w:b/>
          <w:sz w:val="18"/>
          <w:szCs w:val="18"/>
        </w:rPr>
        <w:t>ARTÍCULO 19</w:t>
      </w:r>
      <w:r w:rsidRPr="00322E34">
        <w:rPr>
          <w:rFonts w:cs="Arial"/>
          <w:sz w:val="18"/>
          <w:szCs w:val="18"/>
        </w:rPr>
        <w:t>. Se presume que la información debe existir si se refiere a las facultades, competencias y funciones que los ordenamientos jurídicos aplicables otorgan a los sujetos obligados.</w:t>
      </w:r>
    </w:p>
    <w:p w:rsidR="00602D98" w:rsidRPr="00322E34" w:rsidRDefault="00602D98" w:rsidP="00C266ED">
      <w:pPr>
        <w:pStyle w:val="corte4fondo"/>
        <w:spacing w:line="276" w:lineRule="auto"/>
        <w:ind w:left="708" w:firstLine="0"/>
        <w:rPr>
          <w:rFonts w:cs="Arial"/>
          <w:sz w:val="18"/>
          <w:szCs w:val="18"/>
        </w:rPr>
      </w:pPr>
      <w:r w:rsidRPr="00322E34">
        <w:rPr>
          <w:rFonts w:cs="Arial"/>
          <w:sz w:val="18"/>
          <w:szCs w:val="18"/>
        </w:rPr>
        <w:t>En los casos en que ciertas facultades, competencias o funciones no se hayan ejercido, se debe motivar la respuesta en función de las causas que motiven la inexistencia.</w:t>
      </w:r>
    </w:p>
    <w:p w:rsidR="00602D98" w:rsidRPr="00322E34" w:rsidRDefault="00602D98" w:rsidP="00C266ED">
      <w:pPr>
        <w:pStyle w:val="corte4fondo"/>
        <w:spacing w:line="276" w:lineRule="auto"/>
        <w:ind w:left="708" w:firstLine="0"/>
        <w:rPr>
          <w:rFonts w:cs="Arial"/>
          <w:sz w:val="18"/>
          <w:szCs w:val="18"/>
        </w:rPr>
      </w:pPr>
    </w:p>
    <w:p w:rsidR="00602D98" w:rsidRPr="00322E34" w:rsidRDefault="00602D98" w:rsidP="00C266ED">
      <w:pPr>
        <w:pStyle w:val="corte4fondo"/>
        <w:spacing w:line="276" w:lineRule="auto"/>
        <w:ind w:left="708" w:firstLine="0"/>
        <w:rPr>
          <w:rFonts w:cs="Arial"/>
          <w:sz w:val="18"/>
          <w:szCs w:val="18"/>
        </w:rPr>
      </w:pPr>
      <w:r w:rsidRPr="00322E34">
        <w:rPr>
          <w:rFonts w:cs="Arial"/>
          <w:b/>
          <w:sz w:val="18"/>
          <w:szCs w:val="18"/>
        </w:rPr>
        <w:t>ARTÍCULO 52</w:t>
      </w:r>
      <w:r w:rsidRPr="00322E34">
        <w:rPr>
          <w:rFonts w:cs="Arial"/>
          <w:sz w:val="18"/>
          <w:szCs w:val="18"/>
        </w:rPr>
        <w:t>. Cada Comité de Transparencia tendrá las siguientes funciones:</w:t>
      </w:r>
    </w:p>
    <w:p w:rsidR="00602D98" w:rsidRPr="00322E34" w:rsidRDefault="00602D98" w:rsidP="00C266ED">
      <w:pPr>
        <w:pStyle w:val="corte4fondo"/>
        <w:spacing w:line="276" w:lineRule="auto"/>
        <w:ind w:left="708" w:firstLine="0"/>
        <w:rPr>
          <w:rFonts w:cs="Arial"/>
          <w:sz w:val="18"/>
          <w:szCs w:val="18"/>
        </w:rPr>
      </w:pPr>
      <w:r w:rsidRPr="00322E34">
        <w:rPr>
          <w:rFonts w:cs="Arial"/>
          <w:b/>
          <w:sz w:val="18"/>
          <w:szCs w:val="18"/>
        </w:rPr>
        <w:t>I</w:t>
      </w:r>
      <w:r w:rsidRPr="00322E34">
        <w:rPr>
          <w:rFonts w:cs="Arial"/>
          <w:sz w:val="18"/>
          <w:szCs w:val="18"/>
        </w:rPr>
        <w:t>. Instituir, coordinar y supervisar, en términos de las disposiciones aplicables, las acciones y los procedimientos para asegurar la mayor eficacia en la gestión de las solicitudes en materia de acceso a la información;</w:t>
      </w:r>
    </w:p>
    <w:p w:rsidR="00602D98" w:rsidRPr="00322E34" w:rsidRDefault="00602D98" w:rsidP="00C266ED">
      <w:pPr>
        <w:pStyle w:val="corte4fondo"/>
        <w:spacing w:line="276" w:lineRule="auto"/>
        <w:ind w:left="708" w:firstLine="0"/>
        <w:rPr>
          <w:rFonts w:cs="Arial"/>
          <w:sz w:val="18"/>
          <w:szCs w:val="18"/>
        </w:rPr>
      </w:pPr>
      <w:r w:rsidRPr="00322E34">
        <w:rPr>
          <w:rFonts w:cs="Arial"/>
          <w:b/>
          <w:sz w:val="18"/>
          <w:szCs w:val="18"/>
        </w:rPr>
        <w:t>II</w:t>
      </w:r>
      <w:r w:rsidRPr="00322E34">
        <w:rPr>
          <w:rFonts w:cs="Arial"/>
          <w:sz w:val="18"/>
          <w:szCs w:val="18"/>
        </w:rPr>
        <w:t>. Confirmar, modificar o revocar las determinaciones que en materia de ampliación del plazo de respuesta, clasificación de la información y declaración de inexistencia o de incompetencia realicen los titulares de las áreas de los sujetos obligados;</w:t>
      </w:r>
    </w:p>
    <w:p w:rsidR="00602D98" w:rsidRPr="00322E34" w:rsidRDefault="00602D98" w:rsidP="00C266ED">
      <w:pPr>
        <w:pStyle w:val="corte4fondo"/>
        <w:spacing w:line="276" w:lineRule="auto"/>
        <w:ind w:left="708" w:firstLine="0"/>
        <w:rPr>
          <w:rFonts w:cs="Arial"/>
          <w:sz w:val="18"/>
          <w:szCs w:val="18"/>
        </w:rPr>
      </w:pPr>
      <w:r w:rsidRPr="00322E34">
        <w:rPr>
          <w:rFonts w:cs="Arial"/>
          <w:sz w:val="18"/>
          <w:szCs w:val="18"/>
        </w:rPr>
        <w:t>III.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rsidR="00602D98" w:rsidRPr="00322E34" w:rsidRDefault="00602D98" w:rsidP="00C266ED">
      <w:pPr>
        <w:pStyle w:val="corte4fondo"/>
        <w:spacing w:line="276" w:lineRule="auto"/>
        <w:ind w:left="708" w:firstLine="0"/>
        <w:rPr>
          <w:rFonts w:cs="Arial"/>
          <w:sz w:val="18"/>
          <w:szCs w:val="18"/>
        </w:rPr>
      </w:pPr>
    </w:p>
    <w:p w:rsidR="00602D98" w:rsidRPr="00322E34" w:rsidRDefault="00602D98" w:rsidP="00C266ED">
      <w:pPr>
        <w:pStyle w:val="corte4fondo"/>
        <w:spacing w:line="276" w:lineRule="auto"/>
        <w:ind w:left="708" w:firstLine="0"/>
        <w:rPr>
          <w:rFonts w:cs="Arial"/>
          <w:sz w:val="18"/>
          <w:szCs w:val="18"/>
        </w:rPr>
      </w:pPr>
      <w:r w:rsidRPr="00322E34">
        <w:rPr>
          <w:rFonts w:cs="Arial"/>
          <w:b/>
          <w:sz w:val="18"/>
          <w:szCs w:val="18"/>
        </w:rPr>
        <w:t>ARTÍCULO 160</w:t>
      </w:r>
      <w:r w:rsidRPr="00322E34">
        <w:rPr>
          <w:rFonts w:cs="Arial"/>
          <w:sz w:val="18"/>
          <w:szCs w:val="18"/>
        </w:rPr>
        <w:t>. Cuando la información no se encuentre en los archivos del sujeto obligado, el Comité de Transparencia:</w:t>
      </w:r>
    </w:p>
    <w:p w:rsidR="00602D98" w:rsidRPr="00322E34" w:rsidRDefault="00602D98" w:rsidP="00C266ED">
      <w:pPr>
        <w:pStyle w:val="corte4fondo"/>
        <w:spacing w:line="276" w:lineRule="auto"/>
        <w:ind w:left="708" w:firstLine="0"/>
        <w:rPr>
          <w:rFonts w:cs="Arial"/>
          <w:sz w:val="18"/>
          <w:szCs w:val="18"/>
        </w:rPr>
      </w:pPr>
      <w:r w:rsidRPr="00322E34">
        <w:rPr>
          <w:rFonts w:cs="Arial"/>
          <w:b/>
          <w:sz w:val="18"/>
          <w:szCs w:val="18"/>
        </w:rPr>
        <w:t>I</w:t>
      </w:r>
      <w:r w:rsidRPr="00322E34">
        <w:rPr>
          <w:rFonts w:cs="Arial"/>
          <w:sz w:val="18"/>
          <w:szCs w:val="18"/>
        </w:rPr>
        <w:t>. Analizará el caso y tomará las medidas necesarias para localizar la información;</w:t>
      </w:r>
    </w:p>
    <w:p w:rsidR="00602D98" w:rsidRPr="00322E34" w:rsidRDefault="00602D98" w:rsidP="00C266ED">
      <w:pPr>
        <w:pStyle w:val="corte4fondo"/>
        <w:spacing w:line="276" w:lineRule="auto"/>
        <w:ind w:left="708" w:firstLine="0"/>
        <w:rPr>
          <w:rFonts w:cs="Arial"/>
          <w:sz w:val="18"/>
          <w:szCs w:val="18"/>
        </w:rPr>
      </w:pPr>
      <w:r w:rsidRPr="00322E34">
        <w:rPr>
          <w:rFonts w:cs="Arial"/>
          <w:b/>
          <w:sz w:val="18"/>
          <w:szCs w:val="18"/>
        </w:rPr>
        <w:t>II</w:t>
      </w:r>
      <w:r w:rsidRPr="00322E34">
        <w:rPr>
          <w:rFonts w:cs="Arial"/>
          <w:sz w:val="18"/>
          <w:szCs w:val="18"/>
        </w:rPr>
        <w:t>. Expedirá una resolución que confirme la inexistencia del Documento;</w:t>
      </w:r>
    </w:p>
    <w:p w:rsidR="00602D98" w:rsidRPr="00322E34" w:rsidRDefault="00602D98" w:rsidP="00C266ED">
      <w:pPr>
        <w:pStyle w:val="corte4fondo"/>
        <w:spacing w:line="276" w:lineRule="auto"/>
        <w:ind w:left="708" w:firstLine="0"/>
        <w:rPr>
          <w:rFonts w:cs="Arial"/>
          <w:sz w:val="18"/>
          <w:szCs w:val="18"/>
        </w:rPr>
      </w:pPr>
      <w:r w:rsidRPr="00322E34">
        <w:rPr>
          <w:rFonts w:cs="Arial"/>
          <w:b/>
          <w:sz w:val="18"/>
          <w:szCs w:val="18"/>
        </w:rPr>
        <w:t>III</w:t>
      </w:r>
      <w:r w:rsidRPr="00322E34">
        <w:rPr>
          <w:rFonts w:cs="Arial"/>
          <w:sz w:val="18"/>
          <w:szCs w:val="18"/>
        </w:rPr>
        <w:t>.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602D98" w:rsidRPr="00322E34" w:rsidRDefault="00602D98" w:rsidP="00C266ED">
      <w:pPr>
        <w:pStyle w:val="corte4fondo"/>
        <w:spacing w:line="276" w:lineRule="auto"/>
        <w:ind w:left="708" w:firstLine="0"/>
        <w:rPr>
          <w:rFonts w:cs="Arial"/>
          <w:sz w:val="18"/>
          <w:szCs w:val="18"/>
        </w:rPr>
      </w:pPr>
    </w:p>
    <w:p w:rsidR="00602D98" w:rsidRPr="00322E34" w:rsidRDefault="00602D98" w:rsidP="00C266ED">
      <w:pPr>
        <w:pStyle w:val="corte4fondo"/>
        <w:spacing w:line="276" w:lineRule="auto"/>
        <w:ind w:left="708" w:firstLine="0"/>
        <w:rPr>
          <w:rFonts w:cs="Arial"/>
          <w:sz w:val="18"/>
          <w:szCs w:val="18"/>
        </w:rPr>
      </w:pPr>
      <w:r w:rsidRPr="00322E34">
        <w:rPr>
          <w:rFonts w:cs="Arial"/>
          <w:b/>
          <w:sz w:val="18"/>
          <w:szCs w:val="18"/>
        </w:rPr>
        <w:t>ARTÍCULO 161</w:t>
      </w:r>
      <w:r w:rsidRPr="00322E34">
        <w:rPr>
          <w:rFonts w:cs="Arial"/>
          <w:sz w:val="18"/>
          <w:szCs w:val="18"/>
        </w:rPr>
        <w:t>.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602D98" w:rsidRPr="00322E34" w:rsidRDefault="00602D98" w:rsidP="00C266ED">
      <w:pPr>
        <w:pStyle w:val="corte4fondo"/>
        <w:spacing w:line="276" w:lineRule="auto"/>
        <w:ind w:firstLine="0"/>
        <w:rPr>
          <w:rFonts w:cs="Arial"/>
          <w:sz w:val="24"/>
          <w:szCs w:val="24"/>
        </w:rPr>
      </w:pPr>
    </w:p>
    <w:p w:rsidR="00602D98" w:rsidRPr="00322E34" w:rsidRDefault="00602D98" w:rsidP="00C266ED">
      <w:pPr>
        <w:pStyle w:val="corte4fondo"/>
        <w:spacing w:line="276" w:lineRule="auto"/>
        <w:ind w:firstLine="0"/>
        <w:rPr>
          <w:rFonts w:cs="Arial"/>
          <w:sz w:val="24"/>
          <w:szCs w:val="24"/>
        </w:rPr>
      </w:pPr>
      <w:r w:rsidRPr="00322E34">
        <w:rPr>
          <w:rFonts w:cs="Arial"/>
          <w:sz w:val="24"/>
          <w:szCs w:val="24"/>
        </w:rPr>
        <w:tab/>
        <w:t>Dichos preceptos son claros al referir que, como ya también se ha mencionado, se presume que la información debe existir si se refiere a las facultades, competencias y funciones que los ordenamientos jurídicos aplicables otorgan a los sujetos obligados y que en caso de que lo anterior no se hayan ejercido, se debe motivar la respuesta en función de las causas que motiven la inexistencia.</w:t>
      </w:r>
    </w:p>
    <w:p w:rsidR="00602D98" w:rsidRPr="00322E34" w:rsidRDefault="00602D98" w:rsidP="00C266ED">
      <w:pPr>
        <w:pStyle w:val="corte4fondo"/>
        <w:spacing w:line="276" w:lineRule="auto"/>
        <w:ind w:firstLine="0"/>
        <w:rPr>
          <w:rFonts w:cs="Arial"/>
          <w:sz w:val="24"/>
          <w:szCs w:val="24"/>
        </w:rPr>
      </w:pPr>
    </w:p>
    <w:p w:rsidR="00602D98" w:rsidRPr="00322E34" w:rsidRDefault="00602D98" w:rsidP="00C266ED">
      <w:pPr>
        <w:pStyle w:val="corte4fondo"/>
        <w:spacing w:line="276" w:lineRule="auto"/>
        <w:ind w:firstLine="0"/>
        <w:rPr>
          <w:rFonts w:cs="Arial"/>
          <w:sz w:val="24"/>
          <w:szCs w:val="24"/>
        </w:rPr>
      </w:pPr>
      <w:r w:rsidRPr="00322E34">
        <w:rPr>
          <w:rFonts w:cs="Arial"/>
          <w:sz w:val="24"/>
          <w:szCs w:val="24"/>
        </w:rPr>
        <w:tab/>
        <w:t>Por ende, cada Comité de Transparencia del sujeto obligado tiene la función de confirmar, modificar o revocar las determinaciones que en materia de declaración de inexistencia realicen los titulares de las áreas de los sujetos obligados, para ordenar, en su caso, a las áreas competentes que generen la información que derivado de sus facultades, competencias y funciones deban tener en posesión o que previa acreditación de la imposibilidad de su generación.</w:t>
      </w:r>
    </w:p>
    <w:p w:rsidR="00602D98" w:rsidRPr="00322E34" w:rsidRDefault="00602D98" w:rsidP="00C266ED">
      <w:pPr>
        <w:pStyle w:val="corte4fondo"/>
        <w:spacing w:line="276" w:lineRule="auto"/>
        <w:ind w:firstLine="0"/>
        <w:rPr>
          <w:rFonts w:cs="Arial"/>
          <w:sz w:val="24"/>
          <w:szCs w:val="24"/>
        </w:rPr>
      </w:pPr>
    </w:p>
    <w:p w:rsidR="00602D98" w:rsidRPr="00322E34" w:rsidRDefault="00602D98" w:rsidP="00C266ED">
      <w:pPr>
        <w:pStyle w:val="corte4fondo"/>
        <w:spacing w:line="276" w:lineRule="auto"/>
        <w:ind w:firstLine="0"/>
        <w:rPr>
          <w:rFonts w:cs="Arial"/>
          <w:sz w:val="24"/>
          <w:szCs w:val="24"/>
        </w:rPr>
      </w:pPr>
      <w:r w:rsidRPr="00322E34">
        <w:rPr>
          <w:rFonts w:cs="Arial"/>
          <w:sz w:val="24"/>
          <w:szCs w:val="24"/>
        </w:rPr>
        <w:tab/>
        <w:t>De ahí que, cuando la información no se encuentre en los archivos del sujeto obligado, el Comité de Transparencia:</w:t>
      </w:r>
    </w:p>
    <w:p w:rsidR="00602D98" w:rsidRPr="00322E34" w:rsidRDefault="00602D98" w:rsidP="00C266ED">
      <w:pPr>
        <w:pStyle w:val="corte4fondo"/>
        <w:spacing w:line="276" w:lineRule="auto"/>
        <w:ind w:firstLine="0"/>
        <w:rPr>
          <w:rFonts w:cs="Arial"/>
          <w:sz w:val="24"/>
          <w:szCs w:val="24"/>
        </w:rPr>
      </w:pPr>
    </w:p>
    <w:p w:rsidR="00602D98" w:rsidRPr="00322E34" w:rsidRDefault="00602D98" w:rsidP="00C266ED">
      <w:pPr>
        <w:pStyle w:val="corte4fondo"/>
        <w:numPr>
          <w:ilvl w:val="0"/>
          <w:numId w:val="7"/>
        </w:numPr>
        <w:spacing w:line="276" w:lineRule="auto"/>
        <w:rPr>
          <w:rFonts w:cs="Arial"/>
          <w:sz w:val="24"/>
          <w:szCs w:val="24"/>
        </w:rPr>
      </w:pPr>
      <w:r w:rsidRPr="00322E34">
        <w:rPr>
          <w:rFonts w:cs="Arial"/>
          <w:sz w:val="24"/>
          <w:szCs w:val="24"/>
        </w:rPr>
        <w:t>Analizará el caso y tomará las medidas necesarias para localizar la información.</w:t>
      </w:r>
    </w:p>
    <w:p w:rsidR="00602D98" w:rsidRPr="00322E34" w:rsidRDefault="00602D98" w:rsidP="00C266ED">
      <w:pPr>
        <w:pStyle w:val="corte4fondo"/>
        <w:spacing w:line="276" w:lineRule="auto"/>
        <w:ind w:left="1496" w:firstLine="0"/>
        <w:rPr>
          <w:rFonts w:cs="Arial"/>
          <w:sz w:val="24"/>
          <w:szCs w:val="24"/>
        </w:rPr>
      </w:pPr>
    </w:p>
    <w:p w:rsidR="00602D98" w:rsidRPr="00322E34" w:rsidRDefault="00602D98" w:rsidP="00C266ED">
      <w:pPr>
        <w:pStyle w:val="corte4fondo"/>
        <w:numPr>
          <w:ilvl w:val="0"/>
          <w:numId w:val="7"/>
        </w:numPr>
        <w:spacing w:line="276" w:lineRule="auto"/>
        <w:rPr>
          <w:rFonts w:cs="Arial"/>
          <w:sz w:val="24"/>
          <w:szCs w:val="24"/>
        </w:rPr>
      </w:pPr>
      <w:r w:rsidRPr="00322E34">
        <w:rPr>
          <w:rFonts w:cs="Arial"/>
          <w:sz w:val="24"/>
          <w:szCs w:val="24"/>
        </w:rPr>
        <w:t xml:space="preserve"> En caso de no lograr lo anterior, expedirá una resolución que confirme la inexistencia del documento.</w:t>
      </w:r>
    </w:p>
    <w:p w:rsidR="00602D98" w:rsidRPr="00322E34" w:rsidRDefault="00602D98" w:rsidP="00C266ED">
      <w:pPr>
        <w:pStyle w:val="corte4fondo"/>
        <w:spacing w:line="276" w:lineRule="auto"/>
        <w:ind w:left="1496" w:firstLine="0"/>
        <w:rPr>
          <w:rFonts w:cs="Arial"/>
          <w:sz w:val="24"/>
          <w:szCs w:val="24"/>
        </w:rPr>
      </w:pPr>
    </w:p>
    <w:p w:rsidR="00602D98" w:rsidRPr="00322E34" w:rsidRDefault="00602D98" w:rsidP="00C266ED">
      <w:pPr>
        <w:pStyle w:val="corte4fondo"/>
        <w:numPr>
          <w:ilvl w:val="0"/>
          <w:numId w:val="7"/>
        </w:numPr>
        <w:spacing w:line="276" w:lineRule="auto"/>
        <w:rPr>
          <w:rFonts w:cs="Arial"/>
          <w:sz w:val="24"/>
          <w:szCs w:val="24"/>
        </w:rPr>
      </w:pPr>
      <w:r w:rsidRPr="00322E34">
        <w:rPr>
          <w:rFonts w:cs="Arial"/>
          <w:sz w:val="24"/>
          <w:szCs w:val="24"/>
        </w:rPr>
        <w:t xml:space="preserve">Y, ordenará, siempre que sea materialmente posible, que se genere o se reponga la información en caso de que ésta tuviera que existir en la medida que deriva del ejercicio de sus facultades, competencias o funciones, o que previa acreditación de la imposibilidad de su generación, </w:t>
      </w:r>
      <w:r w:rsidRPr="00322E34">
        <w:rPr>
          <w:rFonts w:cs="Arial"/>
          <w:sz w:val="24"/>
          <w:szCs w:val="24"/>
          <w:u w:val="single"/>
        </w:rPr>
        <w:t>exponga de forma fundada y motivada, las razones por las cuales en el caso particular no ejerció dichas facultades, competencias o funciones, lo cual notificará al solicitante a través de la Unidad de Transparencia</w:t>
      </w:r>
      <w:r w:rsidRPr="00322E34">
        <w:rPr>
          <w:rFonts w:cs="Arial"/>
          <w:sz w:val="24"/>
          <w:szCs w:val="24"/>
        </w:rPr>
        <w:t>.</w:t>
      </w:r>
    </w:p>
    <w:p w:rsidR="00602D98" w:rsidRPr="00322E34" w:rsidRDefault="00602D98" w:rsidP="00C266ED">
      <w:pPr>
        <w:pStyle w:val="corte4fondo"/>
        <w:spacing w:line="276" w:lineRule="auto"/>
        <w:ind w:left="1496" w:firstLine="0"/>
        <w:rPr>
          <w:rFonts w:cs="Arial"/>
          <w:sz w:val="24"/>
          <w:szCs w:val="24"/>
        </w:rPr>
      </w:pPr>
    </w:p>
    <w:p w:rsidR="00602D98" w:rsidRPr="00322E34" w:rsidRDefault="00602D98" w:rsidP="00C266ED">
      <w:pPr>
        <w:pStyle w:val="corte4fondo"/>
        <w:numPr>
          <w:ilvl w:val="0"/>
          <w:numId w:val="7"/>
        </w:numPr>
        <w:spacing w:line="276" w:lineRule="auto"/>
        <w:rPr>
          <w:rFonts w:cs="Arial"/>
          <w:sz w:val="24"/>
          <w:szCs w:val="24"/>
        </w:rPr>
      </w:pPr>
      <w:r w:rsidRPr="00322E34">
        <w:rPr>
          <w:rFonts w:cs="Arial"/>
          <w:sz w:val="24"/>
          <w:szCs w:val="24"/>
        </w:rPr>
        <w:t xml:space="preserve"> Que la resolución del Comité de Transparencia que confirme la inexistencia de la información solicitada contendrá los elementos mínimos que permitan al solicitante tener la certeza de que </w:t>
      </w:r>
      <w:r w:rsidRPr="00322E34">
        <w:rPr>
          <w:rFonts w:cs="Arial"/>
          <w:sz w:val="24"/>
          <w:szCs w:val="24"/>
          <w:u w:val="single"/>
        </w:rPr>
        <w:t>se utilizó un criterio de búsqueda exhaustivo, además de señalar las circunstancias de tiempo, modo y lugar que generaron la inexistencia en cuestión y señalará al servidor público responsable de contar con la misma</w:t>
      </w:r>
      <w:r w:rsidRPr="00322E34">
        <w:rPr>
          <w:rFonts w:cs="Arial"/>
          <w:sz w:val="24"/>
          <w:szCs w:val="24"/>
        </w:rPr>
        <w:t>.</w:t>
      </w:r>
    </w:p>
    <w:p w:rsidR="00602D98" w:rsidRPr="00322E34" w:rsidRDefault="00602D98" w:rsidP="00C266ED">
      <w:pPr>
        <w:pStyle w:val="corte4fondo"/>
        <w:spacing w:line="276" w:lineRule="auto"/>
        <w:ind w:firstLine="0"/>
        <w:rPr>
          <w:rFonts w:cs="Arial"/>
          <w:sz w:val="24"/>
          <w:szCs w:val="24"/>
        </w:rPr>
      </w:pPr>
    </w:p>
    <w:p w:rsidR="00602D98" w:rsidRPr="002914E6" w:rsidRDefault="00602D98" w:rsidP="00C266ED">
      <w:pPr>
        <w:pStyle w:val="corte4fondo"/>
        <w:spacing w:line="276" w:lineRule="auto"/>
        <w:ind w:firstLine="0"/>
        <w:rPr>
          <w:rFonts w:cs="Arial"/>
          <w:sz w:val="24"/>
          <w:szCs w:val="24"/>
        </w:rPr>
      </w:pPr>
      <w:r w:rsidRPr="00322E34">
        <w:rPr>
          <w:rFonts w:cs="Arial"/>
          <w:sz w:val="24"/>
          <w:szCs w:val="24"/>
        </w:rPr>
        <w:tab/>
        <w:t>Se sostiene lo dicho porque no es motivo suficiente que en la respuesta a la solicitud de acceso a la información pública sólo</w:t>
      </w:r>
      <w:r w:rsidR="00322E34">
        <w:rPr>
          <w:rFonts w:cs="Arial"/>
          <w:sz w:val="24"/>
          <w:szCs w:val="24"/>
        </w:rPr>
        <w:t xml:space="preserve"> informó que después de una búsqueda exhaustiva en los archivos de esta dependencia no ha sido localizado el oficio SGG/COC-1474/2015</w:t>
      </w:r>
      <w:r w:rsidR="00837D73">
        <w:rPr>
          <w:rFonts w:cs="Arial"/>
          <w:sz w:val="24"/>
          <w:szCs w:val="24"/>
        </w:rPr>
        <w:t>,</w:t>
      </w:r>
      <w:r w:rsidR="00322E34">
        <w:rPr>
          <w:rFonts w:cs="Arial"/>
          <w:sz w:val="24"/>
          <w:szCs w:val="24"/>
        </w:rPr>
        <w:t xml:space="preserve"> por tal, solicitó 10 diez días para la localización del mismo en otras instancias</w:t>
      </w:r>
      <w:r w:rsidRPr="002914E6">
        <w:rPr>
          <w:rFonts w:cs="Arial"/>
          <w:sz w:val="24"/>
          <w:szCs w:val="24"/>
        </w:rPr>
        <w:t>.</w:t>
      </w:r>
    </w:p>
    <w:p w:rsidR="00602D98" w:rsidRPr="002914E6" w:rsidRDefault="00602D98" w:rsidP="00C266ED">
      <w:pPr>
        <w:pStyle w:val="corte4fondo"/>
        <w:spacing w:line="276" w:lineRule="auto"/>
        <w:ind w:firstLine="0"/>
        <w:rPr>
          <w:rFonts w:cs="Arial"/>
          <w:sz w:val="24"/>
          <w:szCs w:val="24"/>
        </w:rPr>
      </w:pPr>
    </w:p>
    <w:p w:rsidR="00602D98" w:rsidRPr="002914E6" w:rsidRDefault="00602D98" w:rsidP="00C266ED">
      <w:pPr>
        <w:pStyle w:val="corte4fondo"/>
        <w:spacing w:line="276" w:lineRule="auto"/>
        <w:ind w:firstLine="0"/>
        <w:rPr>
          <w:rFonts w:cs="Arial"/>
          <w:sz w:val="24"/>
          <w:szCs w:val="24"/>
        </w:rPr>
      </w:pPr>
      <w:r w:rsidRPr="002914E6">
        <w:rPr>
          <w:rFonts w:cs="Arial"/>
          <w:sz w:val="24"/>
          <w:szCs w:val="24"/>
        </w:rPr>
        <w:tab/>
        <w:t>Como se ve, no motivó su inexistencia –además de que lo anterior lo tenía que</w:t>
      </w:r>
      <w:r w:rsidR="00322E34">
        <w:rPr>
          <w:rFonts w:cs="Arial"/>
          <w:sz w:val="24"/>
          <w:szCs w:val="24"/>
        </w:rPr>
        <w:t xml:space="preserve"> hacer el Comité de </w:t>
      </w:r>
      <w:r w:rsidR="00377A04">
        <w:rPr>
          <w:rFonts w:cs="Arial"/>
          <w:sz w:val="24"/>
          <w:szCs w:val="24"/>
        </w:rPr>
        <w:t>Información.</w:t>
      </w:r>
    </w:p>
    <w:p w:rsidR="00602D98" w:rsidRPr="002914E6" w:rsidRDefault="00602D98" w:rsidP="00C266ED">
      <w:pPr>
        <w:pStyle w:val="corte4fondo"/>
        <w:spacing w:line="276" w:lineRule="auto"/>
        <w:ind w:firstLine="0"/>
        <w:rPr>
          <w:rFonts w:cs="Arial"/>
          <w:sz w:val="24"/>
          <w:szCs w:val="24"/>
        </w:rPr>
      </w:pPr>
    </w:p>
    <w:p w:rsidR="00602D98" w:rsidRPr="002914E6" w:rsidRDefault="00602D98" w:rsidP="00C266ED">
      <w:pPr>
        <w:pStyle w:val="corte4fondo"/>
        <w:spacing w:line="276" w:lineRule="auto"/>
        <w:ind w:firstLine="0"/>
        <w:rPr>
          <w:rFonts w:cs="Arial"/>
          <w:b/>
        </w:rPr>
      </w:pPr>
      <w:r w:rsidRPr="002914E6">
        <w:rPr>
          <w:rFonts w:cs="Arial"/>
          <w:sz w:val="24"/>
          <w:szCs w:val="24"/>
        </w:rPr>
        <w:tab/>
        <w:t xml:space="preserve">Por ende, mientras tanto no se demuestre la inexistencia de la información solicitada, mediante el procedimiento respectivo por el Comité de </w:t>
      </w:r>
      <w:r w:rsidRPr="002914E6">
        <w:rPr>
          <w:rFonts w:cs="Arial"/>
          <w:sz w:val="24"/>
          <w:szCs w:val="24"/>
        </w:rPr>
        <w:lastRenderedPageBreak/>
        <w:t>Transparencia, se presume que la misma debe de existir y, por ende, entregarse.</w:t>
      </w:r>
    </w:p>
    <w:p w:rsidR="00602D98" w:rsidRPr="002914E6" w:rsidRDefault="00602D98" w:rsidP="00C266ED">
      <w:pPr>
        <w:pStyle w:val="NormalWeb"/>
        <w:tabs>
          <w:tab w:val="left" w:pos="0"/>
        </w:tabs>
        <w:spacing w:before="0" w:beforeAutospacing="0" w:after="0" w:afterAutospacing="0" w:line="276" w:lineRule="auto"/>
        <w:jc w:val="both"/>
        <w:rPr>
          <w:rFonts w:cs="Arial"/>
          <w:b/>
          <w:lang w:val="es-MX"/>
        </w:rPr>
      </w:pPr>
    </w:p>
    <w:p w:rsidR="00602D98" w:rsidRPr="002914E6" w:rsidRDefault="00602D98" w:rsidP="00C266ED">
      <w:pPr>
        <w:pStyle w:val="corte4fondo"/>
        <w:spacing w:line="276" w:lineRule="auto"/>
        <w:ind w:firstLine="0"/>
        <w:rPr>
          <w:rFonts w:cs="Arial"/>
          <w:sz w:val="24"/>
          <w:szCs w:val="24"/>
        </w:rPr>
      </w:pPr>
      <w:r>
        <w:rPr>
          <w:rFonts w:cs="Arial"/>
          <w:b/>
          <w:sz w:val="24"/>
          <w:szCs w:val="24"/>
        </w:rPr>
        <w:tab/>
        <w:t>7</w:t>
      </w:r>
      <w:r w:rsidRPr="002914E6">
        <w:rPr>
          <w:rFonts w:cs="Arial"/>
          <w:b/>
          <w:sz w:val="24"/>
          <w:szCs w:val="24"/>
        </w:rPr>
        <w:t>.</w:t>
      </w:r>
      <w:r w:rsidR="00C93393">
        <w:rPr>
          <w:rFonts w:cs="Arial"/>
          <w:b/>
          <w:sz w:val="24"/>
          <w:szCs w:val="24"/>
        </w:rPr>
        <w:t>6</w:t>
      </w:r>
      <w:r>
        <w:rPr>
          <w:rFonts w:cs="Arial"/>
          <w:b/>
          <w:sz w:val="24"/>
          <w:szCs w:val="24"/>
        </w:rPr>
        <w:t>.</w:t>
      </w:r>
      <w:r w:rsidRPr="002914E6">
        <w:rPr>
          <w:rFonts w:cs="Arial"/>
          <w:b/>
          <w:sz w:val="24"/>
          <w:szCs w:val="24"/>
        </w:rPr>
        <w:t xml:space="preserve"> Modalidad de entrega</w:t>
      </w:r>
      <w:r w:rsidRPr="002914E6">
        <w:rPr>
          <w:rFonts w:cs="Arial"/>
          <w:sz w:val="24"/>
          <w:szCs w:val="24"/>
        </w:rPr>
        <w:t>.</w:t>
      </w:r>
    </w:p>
    <w:p w:rsidR="00602D98" w:rsidRPr="002914E6" w:rsidRDefault="00602D98" w:rsidP="00C266ED">
      <w:pPr>
        <w:pStyle w:val="corte4fondo"/>
        <w:spacing w:line="276" w:lineRule="auto"/>
        <w:ind w:firstLine="0"/>
        <w:rPr>
          <w:rFonts w:cs="Arial"/>
          <w:sz w:val="24"/>
          <w:szCs w:val="24"/>
        </w:rPr>
      </w:pPr>
    </w:p>
    <w:p w:rsidR="00602D98" w:rsidRPr="002914E6" w:rsidRDefault="00602D98" w:rsidP="00C266ED">
      <w:pPr>
        <w:pStyle w:val="Prrafodelista"/>
        <w:ind w:left="0"/>
        <w:jc w:val="both"/>
        <w:rPr>
          <w:rFonts w:ascii="Arial" w:hAnsi="Arial" w:cs="Arial"/>
          <w:sz w:val="24"/>
          <w:szCs w:val="24"/>
        </w:rPr>
      </w:pPr>
      <w:r w:rsidRPr="002914E6">
        <w:rPr>
          <w:rFonts w:ascii="Arial" w:hAnsi="Arial" w:cs="Arial"/>
          <w:sz w:val="24"/>
          <w:szCs w:val="24"/>
        </w:rPr>
        <w:tab/>
        <w:t>Sobre este tópico los artículos 17, 146, fracción V, primer párrafo y 155, de la Ley de Transparencia establecen que:</w:t>
      </w:r>
    </w:p>
    <w:p w:rsidR="00602D98" w:rsidRPr="00B201F1" w:rsidRDefault="00602D98" w:rsidP="00C266ED">
      <w:pPr>
        <w:pStyle w:val="corte4fondo"/>
        <w:tabs>
          <w:tab w:val="left" w:pos="567"/>
        </w:tabs>
        <w:spacing w:line="276" w:lineRule="auto"/>
        <w:rPr>
          <w:rFonts w:cs="Arial"/>
          <w:i/>
          <w:sz w:val="18"/>
          <w:szCs w:val="18"/>
        </w:rPr>
      </w:pPr>
    </w:p>
    <w:p w:rsidR="00602D98" w:rsidRPr="00377A04" w:rsidRDefault="00602D98" w:rsidP="00C266ED">
      <w:pPr>
        <w:pStyle w:val="corte4fondo"/>
        <w:tabs>
          <w:tab w:val="left" w:pos="567"/>
        </w:tabs>
        <w:spacing w:line="276" w:lineRule="auto"/>
        <w:ind w:left="567" w:firstLine="0"/>
        <w:rPr>
          <w:rFonts w:cs="Arial"/>
          <w:i/>
          <w:sz w:val="18"/>
          <w:szCs w:val="18"/>
        </w:rPr>
      </w:pPr>
      <w:r w:rsidRPr="00B201F1">
        <w:rPr>
          <w:b/>
          <w:bCs/>
          <w:i/>
          <w:sz w:val="18"/>
          <w:szCs w:val="18"/>
        </w:rPr>
        <w:t>A</w:t>
      </w:r>
      <w:r w:rsidRPr="00377A04">
        <w:rPr>
          <w:b/>
          <w:bCs/>
          <w:i/>
          <w:sz w:val="18"/>
          <w:szCs w:val="18"/>
        </w:rPr>
        <w:t xml:space="preserve">RTÍCULO 17. </w:t>
      </w:r>
      <w:r w:rsidRPr="00377A04">
        <w:rPr>
          <w:i/>
          <w:sz w:val="18"/>
          <w:szCs w:val="18"/>
        </w:rPr>
        <w:t xml:space="preserve">El ejercicio del derecho de acceso a la información es gratuito y sólo podrá requerirse el cobro correspondiente a la modalidad de reproducción y entrega solicitada. </w:t>
      </w:r>
    </w:p>
    <w:p w:rsidR="00602D98" w:rsidRPr="00377A04" w:rsidRDefault="00602D98" w:rsidP="00C266ED">
      <w:pPr>
        <w:pStyle w:val="corte4fondo"/>
        <w:tabs>
          <w:tab w:val="left" w:pos="567"/>
        </w:tabs>
        <w:spacing w:line="276" w:lineRule="auto"/>
        <w:ind w:left="567" w:firstLine="0"/>
        <w:rPr>
          <w:i/>
          <w:sz w:val="18"/>
          <w:szCs w:val="18"/>
        </w:rPr>
      </w:pPr>
      <w:r w:rsidRPr="00377A04">
        <w:rPr>
          <w:i/>
          <w:sz w:val="18"/>
          <w:szCs w:val="18"/>
        </w:rPr>
        <w:t>En ningún caso los ajustes razonables que se realicen para el acceso de la información de solicitantes con discapacidad, será con costo a los mismos.</w:t>
      </w:r>
    </w:p>
    <w:p w:rsidR="00602D98" w:rsidRPr="00377A04" w:rsidRDefault="00602D98" w:rsidP="00C266ED">
      <w:pPr>
        <w:pStyle w:val="corte4fondo"/>
        <w:tabs>
          <w:tab w:val="left" w:pos="567"/>
        </w:tabs>
        <w:spacing w:line="276" w:lineRule="auto"/>
        <w:ind w:left="567" w:firstLine="0"/>
        <w:rPr>
          <w:i/>
          <w:sz w:val="18"/>
          <w:szCs w:val="18"/>
        </w:rPr>
      </w:pPr>
    </w:p>
    <w:p w:rsidR="00602D98" w:rsidRPr="00377A04" w:rsidRDefault="00602D98" w:rsidP="00C266ED">
      <w:pPr>
        <w:pStyle w:val="corte4fondo"/>
        <w:tabs>
          <w:tab w:val="left" w:pos="567"/>
        </w:tabs>
        <w:spacing w:line="276" w:lineRule="auto"/>
        <w:ind w:left="567" w:firstLine="0"/>
        <w:rPr>
          <w:i/>
          <w:sz w:val="18"/>
          <w:szCs w:val="18"/>
        </w:rPr>
      </w:pPr>
      <w:r w:rsidRPr="00377A04">
        <w:rPr>
          <w:b/>
          <w:bCs/>
          <w:i/>
          <w:sz w:val="18"/>
          <w:szCs w:val="18"/>
        </w:rPr>
        <w:t xml:space="preserve">ARTÍCULO 146. </w:t>
      </w:r>
      <w:r w:rsidRPr="00377A04">
        <w:rPr>
          <w:i/>
          <w:sz w:val="18"/>
          <w:szCs w:val="18"/>
        </w:rPr>
        <w:t xml:space="preserve">Para presentar una solicitud no se podrán exigir mayores requisitos que los siguientes: </w:t>
      </w:r>
    </w:p>
    <w:p w:rsidR="00602D98" w:rsidRPr="00377A04" w:rsidRDefault="00602D98" w:rsidP="00C266ED">
      <w:pPr>
        <w:pStyle w:val="corte4fondo"/>
        <w:tabs>
          <w:tab w:val="left" w:pos="567"/>
        </w:tabs>
        <w:spacing w:line="276" w:lineRule="auto"/>
        <w:ind w:left="567" w:firstLine="0"/>
        <w:rPr>
          <w:i/>
          <w:sz w:val="18"/>
          <w:szCs w:val="18"/>
        </w:rPr>
      </w:pPr>
      <w:r w:rsidRPr="00377A04">
        <w:rPr>
          <w:bCs/>
          <w:i/>
          <w:sz w:val="18"/>
          <w:szCs w:val="18"/>
        </w:rPr>
        <w:t>[…]</w:t>
      </w:r>
    </w:p>
    <w:p w:rsidR="00602D98" w:rsidRPr="00377A04" w:rsidRDefault="00602D98" w:rsidP="00C266ED">
      <w:pPr>
        <w:pStyle w:val="corte4fondo"/>
        <w:tabs>
          <w:tab w:val="left" w:pos="567"/>
        </w:tabs>
        <w:spacing w:line="276" w:lineRule="auto"/>
        <w:ind w:left="567" w:firstLine="0"/>
        <w:rPr>
          <w:i/>
          <w:sz w:val="18"/>
          <w:szCs w:val="18"/>
        </w:rPr>
      </w:pPr>
      <w:r w:rsidRPr="00377A04">
        <w:rPr>
          <w:b/>
          <w:bCs/>
          <w:i/>
          <w:sz w:val="18"/>
          <w:szCs w:val="18"/>
        </w:rPr>
        <w:t xml:space="preserve">V. </w:t>
      </w:r>
      <w:r w:rsidRPr="00377A04">
        <w:rPr>
          <w:i/>
          <w:sz w:val="18"/>
          <w:szCs w:val="18"/>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602D98" w:rsidRPr="00B201F1" w:rsidRDefault="00602D98" w:rsidP="00C266ED">
      <w:pPr>
        <w:pStyle w:val="corte4fondo"/>
        <w:tabs>
          <w:tab w:val="left" w:pos="567"/>
        </w:tabs>
        <w:spacing w:line="276" w:lineRule="auto"/>
        <w:ind w:left="567" w:firstLine="0"/>
        <w:rPr>
          <w:i/>
          <w:sz w:val="18"/>
          <w:szCs w:val="18"/>
        </w:rPr>
      </w:pPr>
    </w:p>
    <w:p w:rsidR="00602D98" w:rsidRPr="002914E6" w:rsidRDefault="00602D98" w:rsidP="00C266ED">
      <w:pPr>
        <w:pStyle w:val="corte4fondo"/>
        <w:spacing w:line="276" w:lineRule="auto"/>
        <w:ind w:firstLine="0"/>
        <w:rPr>
          <w:sz w:val="24"/>
          <w:szCs w:val="24"/>
        </w:rPr>
      </w:pPr>
      <w:r w:rsidRPr="002914E6">
        <w:rPr>
          <w:sz w:val="24"/>
          <w:szCs w:val="24"/>
        </w:rPr>
        <w:tab/>
        <w:t xml:space="preserve">Por eso, el acceso se dará en la modalidad de entrega elegido por el solicitante y que cuando la información no pueda entregarse o enviarse en la modalidad elegida, el sujeto obligado deberá ofrecer otra u otras modalidades de entrega ya que, de no ser así, en cualquier caso, </w:t>
      </w:r>
      <w:r w:rsidRPr="002914E6">
        <w:rPr>
          <w:sz w:val="24"/>
          <w:szCs w:val="24"/>
          <w:u w:val="single"/>
        </w:rPr>
        <w:t>se deberá fundar y motivar la necesidad de ofrecer otras modalidades</w:t>
      </w:r>
      <w:r w:rsidRPr="002914E6">
        <w:rPr>
          <w:sz w:val="24"/>
          <w:szCs w:val="24"/>
        </w:rPr>
        <w:t>.</w:t>
      </w:r>
    </w:p>
    <w:p w:rsidR="00602D98" w:rsidRPr="002914E6" w:rsidRDefault="00602D98" w:rsidP="00C266ED">
      <w:pPr>
        <w:pStyle w:val="corte4fondo"/>
        <w:spacing w:line="276" w:lineRule="auto"/>
        <w:ind w:firstLine="0"/>
        <w:rPr>
          <w:sz w:val="24"/>
          <w:szCs w:val="24"/>
        </w:rPr>
      </w:pPr>
    </w:p>
    <w:p w:rsidR="00602D98" w:rsidRPr="002914E6" w:rsidRDefault="00602D98" w:rsidP="00C266ED">
      <w:pPr>
        <w:pStyle w:val="corte4fondo"/>
        <w:spacing w:line="276" w:lineRule="auto"/>
        <w:ind w:firstLine="0"/>
        <w:rPr>
          <w:sz w:val="24"/>
          <w:szCs w:val="24"/>
        </w:rPr>
      </w:pPr>
      <w:r w:rsidRPr="002914E6">
        <w:rPr>
          <w:sz w:val="24"/>
          <w:szCs w:val="24"/>
        </w:rPr>
        <w:tab/>
        <w:t xml:space="preserve">Y que, por lo tanto, el ejercicio del derecho de acceso a la información es gratuito y </w:t>
      </w:r>
      <w:r w:rsidRPr="002914E6">
        <w:rPr>
          <w:sz w:val="24"/>
          <w:szCs w:val="24"/>
          <w:u w:val="single"/>
        </w:rPr>
        <w:t>sólo podrá requerirse el cobro correspondiente a la modalidad de reproducción y entrega solicitada</w:t>
      </w:r>
      <w:r w:rsidRPr="002914E6">
        <w:rPr>
          <w:sz w:val="24"/>
          <w:szCs w:val="24"/>
        </w:rPr>
        <w:t>.</w:t>
      </w:r>
    </w:p>
    <w:p w:rsidR="00602D98" w:rsidRPr="002914E6" w:rsidRDefault="00602D98" w:rsidP="00C266ED">
      <w:pPr>
        <w:pStyle w:val="corte4fondo"/>
        <w:spacing w:line="276" w:lineRule="auto"/>
        <w:ind w:firstLine="0"/>
        <w:rPr>
          <w:rFonts w:cs="Arial"/>
          <w:sz w:val="24"/>
          <w:szCs w:val="24"/>
        </w:rPr>
      </w:pPr>
      <w:r w:rsidRPr="002914E6">
        <w:rPr>
          <w:sz w:val="24"/>
          <w:szCs w:val="24"/>
        </w:rPr>
        <w:t xml:space="preserve"> </w:t>
      </w:r>
    </w:p>
    <w:p w:rsidR="00602D98" w:rsidRPr="002914E6" w:rsidRDefault="00602D98" w:rsidP="00C266ED">
      <w:pPr>
        <w:pStyle w:val="corte4fondo"/>
        <w:tabs>
          <w:tab w:val="left" w:pos="0"/>
        </w:tabs>
        <w:spacing w:line="276" w:lineRule="auto"/>
        <w:ind w:firstLine="0"/>
        <w:rPr>
          <w:sz w:val="24"/>
          <w:szCs w:val="24"/>
        </w:rPr>
      </w:pPr>
      <w:r w:rsidRPr="002914E6">
        <w:rPr>
          <w:sz w:val="24"/>
          <w:szCs w:val="24"/>
        </w:rPr>
        <w:tab/>
        <w:t xml:space="preserve">De ahí que para presentar una solicitud no se podrán exigir mayores requisitos, entre lo que se encuentra el de la modalidad en la que prefiere se otorgue el acceso a la información, por ello, </w:t>
      </w:r>
      <w:r w:rsidRPr="002914E6">
        <w:rPr>
          <w:sz w:val="24"/>
          <w:szCs w:val="24"/>
          <w:u w:val="single"/>
        </w:rPr>
        <w:t xml:space="preserve">la regla es que el acceso se dará en la modalidad de solicitada </w:t>
      </w:r>
      <w:r w:rsidRPr="002914E6">
        <w:rPr>
          <w:sz w:val="24"/>
          <w:szCs w:val="24"/>
        </w:rPr>
        <w:t xml:space="preserve">y, en su caso, de envío elegidos por el solicitante y, </w:t>
      </w:r>
      <w:r w:rsidRPr="002914E6">
        <w:rPr>
          <w:sz w:val="24"/>
          <w:szCs w:val="24"/>
          <w:u w:val="single"/>
        </w:rPr>
        <w:t>la excepción es cuando la información no pueda entregarse o enviarse en la modalidad elegida</w:t>
      </w:r>
      <w:r w:rsidRPr="002914E6">
        <w:rPr>
          <w:sz w:val="24"/>
          <w:szCs w:val="24"/>
        </w:rPr>
        <w:t xml:space="preserve">, el sujeto obligado deberá ofrecer otra u otras modalidades de entrega. </w:t>
      </w:r>
    </w:p>
    <w:p w:rsidR="00602D98" w:rsidRPr="002914E6" w:rsidRDefault="00602D98" w:rsidP="00C266ED">
      <w:pPr>
        <w:pStyle w:val="corte4fondo"/>
        <w:tabs>
          <w:tab w:val="left" w:pos="0"/>
        </w:tabs>
        <w:spacing w:line="276" w:lineRule="auto"/>
        <w:ind w:firstLine="0"/>
        <w:rPr>
          <w:sz w:val="24"/>
          <w:szCs w:val="24"/>
        </w:rPr>
      </w:pPr>
    </w:p>
    <w:p w:rsidR="00602D98" w:rsidRPr="002914E6" w:rsidRDefault="00602D98" w:rsidP="00C266ED">
      <w:pPr>
        <w:pStyle w:val="corte4fondo"/>
        <w:tabs>
          <w:tab w:val="left" w:pos="0"/>
        </w:tabs>
        <w:spacing w:line="276" w:lineRule="auto"/>
        <w:ind w:firstLine="0"/>
        <w:rPr>
          <w:rFonts w:cs="Arial"/>
          <w:sz w:val="24"/>
          <w:szCs w:val="24"/>
        </w:rPr>
      </w:pPr>
      <w:r w:rsidRPr="002914E6">
        <w:rPr>
          <w:sz w:val="24"/>
          <w:szCs w:val="24"/>
        </w:rPr>
        <w:tab/>
      </w:r>
      <w:r w:rsidRPr="002914E6">
        <w:rPr>
          <w:rFonts w:cs="Arial"/>
          <w:sz w:val="24"/>
          <w:szCs w:val="24"/>
        </w:rPr>
        <w:t>En el caso, la solicitud de información fue realizada por la solicitante a través de la Plataforma Nacional de Transparencia y, si ésta presentó la solicitud de información por medios electrónicos, entonces, se está en el supuesto de que la autoridad debe entregar la información peticionada por ese mismo medio.</w:t>
      </w:r>
    </w:p>
    <w:p w:rsidR="00602D98" w:rsidRPr="002914E6" w:rsidRDefault="00602D98" w:rsidP="00C266ED">
      <w:pPr>
        <w:pStyle w:val="corte4fondo"/>
        <w:tabs>
          <w:tab w:val="left" w:pos="0"/>
        </w:tabs>
        <w:spacing w:line="276" w:lineRule="auto"/>
        <w:ind w:firstLine="0"/>
        <w:rPr>
          <w:rFonts w:cs="Arial"/>
          <w:sz w:val="24"/>
          <w:szCs w:val="24"/>
        </w:rPr>
      </w:pPr>
    </w:p>
    <w:p w:rsidR="00602D98" w:rsidRPr="002914E6" w:rsidRDefault="00602D98" w:rsidP="00C266ED">
      <w:pPr>
        <w:spacing w:after="0"/>
        <w:jc w:val="both"/>
        <w:rPr>
          <w:rFonts w:ascii="Arial" w:eastAsia="Times New Roman" w:hAnsi="Arial" w:cs="Arial"/>
          <w:sz w:val="24"/>
          <w:szCs w:val="24"/>
        </w:rPr>
      </w:pPr>
      <w:r w:rsidRPr="002914E6">
        <w:rPr>
          <w:rFonts w:ascii="Arial" w:hAnsi="Arial" w:cs="Arial"/>
          <w:sz w:val="24"/>
          <w:szCs w:val="24"/>
        </w:rPr>
        <w:tab/>
        <w:t xml:space="preserve">Lo anterior, incluso encuentra sustento en </w:t>
      </w:r>
      <w:r w:rsidRPr="002914E6">
        <w:rPr>
          <w:rFonts w:ascii="Arial" w:eastAsia="Times New Roman" w:hAnsi="Arial" w:cs="Arial"/>
          <w:sz w:val="24"/>
          <w:szCs w:val="24"/>
        </w:rPr>
        <w:t>el criterio</w:t>
      </w:r>
      <w:r w:rsidRPr="002914E6">
        <w:rPr>
          <w:rFonts w:ascii="Arial Unicode MS" w:eastAsia="Times New Roman" w:hAnsi="Arial Unicode MS" w:cs="Arial Unicode MS"/>
          <w:sz w:val="24"/>
          <w:szCs w:val="24"/>
        </w:rPr>
        <w:t xml:space="preserve"> </w:t>
      </w:r>
      <w:r w:rsidRPr="002914E6">
        <w:rPr>
          <w:rFonts w:ascii="Arial" w:eastAsia="Times New Roman" w:hAnsi="Arial" w:cs="Arial"/>
          <w:sz w:val="24"/>
          <w:szCs w:val="24"/>
        </w:rPr>
        <w:t xml:space="preserve">03/2008 emitido por el Comité de Acceso a la Información Pública y Protección de Datos Personales de la Suprema Corte de Justicia de la Nación, publicado en la Compilación de Normas y Criterios en Materia de Transparencia, Acceso a la Información </w:t>
      </w:r>
      <w:r w:rsidRPr="002914E6">
        <w:rPr>
          <w:rFonts w:ascii="Arial" w:eastAsia="Times New Roman" w:hAnsi="Arial" w:cs="Arial"/>
          <w:sz w:val="24"/>
          <w:szCs w:val="24"/>
        </w:rPr>
        <w:lastRenderedPageBreak/>
        <w:t>Pública y Protección de Datos Personales de la Suprema Corte de Justicia de la Nación, Novena Edición, página 919, México 2013 cuyo rubro y texto es:</w:t>
      </w:r>
    </w:p>
    <w:p w:rsidR="00602D98" w:rsidRPr="002914E6" w:rsidRDefault="00602D98" w:rsidP="00C266ED">
      <w:pPr>
        <w:spacing w:after="0"/>
        <w:jc w:val="both"/>
        <w:rPr>
          <w:rFonts w:ascii="Arial" w:eastAsia="Times New Roman" w:hAnsi="Arial" w:cs="Arial"/>
          <w:sz w:val="24"/>
          <w:szCs w:val="24"/>
        </w:rPr>
      </w:pPr>
    </w:p>
    <w:p w:rsidR="00602D98" w:rsidRPr="00377A04" w:rsidRDefault="00602D98" w:rsidP="00C266ED">
      <w:pPr>
        <w:autoSpaceDE w:val="0"/>
        <w:autoSpaceDN w:val="0"/>
        <w:adjustRightInd w:val="0"/>
        <w:spacing w:after="0"/>
        <w:ind w:left="708"/>
        <w:jc w:val="both"/>
        <w:rPr>
          <w:rFonts w:ascii="Arial" w:eastAsia="Times New Roman" w:hAnsi="Arial" w:cs="Arial"/>
          <w:sz w:val="18"/>
          <w:szCs w:val="18"/>
          <w:lang w:eastAsia="es-MX"/>
        </w:rPr>
      </w:pPr>
      <w:r w:rsidRPr="00377A04">
        <w:rPr>
          <w:rFonts w:ascii="Arial" w:eastAsia="Times New Roman" w:hAnsi="Arial" w:cs="Arial"/>
          <w:b/>
          <w:bCs/>
          <w:sz w:val="18"/>
          <w:szCs w:val="18"/>
          <w:lang w:eastAsia="es-MX"/>
        </w:rPr>
        <w:t xml:space="preserve">MODALIDAD ELECTRÓNICA DE ACCESO A LA INFORMACIÓN. SI SE RECIBE UNA SOLICITUD POR MEDIOS ELECTRÓNICOS SIN PRECISAR LA MODALIDAD DE PREFERENCIA DEBE PRESUMIRSE QUE SE REQUIRIÓ EL ACCESO POR ESA MISMA VÍA. </w:t>
      </w:r>
      <w:r w:rsidRPr="00377A04">
        <w:rPr>
          <w:rFonts w:ascii="Arial" w:eastAsia="Times New Roman" w:hAnsi="Arial" w:cs="Arial"/>
          <w:sz w:val="18"/>
          <w:szCs w:val="18"/>
          <w:lang w:eastAsia="es-MX"/>
        </w:rPr>
        <w:t>El ejercicio del derecho</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de acceso a la información gubernamental no se entiende</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de forma abstracta y desvinculada a la forma en que los</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gobernados pueden allegarse de aquélla; destacándose que</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la modalidad de entrega de la información resulta de especial</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interés para hacer efectivo este derecho. En este sentido,</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la Comisión para la Transparencia y Acceso a la Información</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de la Suprema Corte de Justicia de la Nación (recurso de</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revisión 1/2005) determinó que el acceso a la información</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no se cumple de forma íntegra cuando se entrega la información al peticionario en una modalidad diversa a la solicitada,</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cuando esta fue la remisión por medios electrónicos,</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toda vez que el otorgamiento en una diversa puede constituir</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un obstáculo material para el ejercicio del derecho</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de acceso a la información tutelado en el artículo 6° constitucional.</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Por lo tanto, si el peticionario solicita por vía</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electrónica determinada información sin precisar la modalidad</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de su preferencia debe presumirse que la requiere</w:t>
      </w:r>
      <w:r w:rsidRPr="00377A04">
        <w:rPr>
          <w:rFonts w:ascii="Arial" w:eastAsia="Times New Roman" w:hAnsi="Arial" w:cs="Arial"/>
          <w:b/>
          <w:bCs/>
          <w:sz w:val="18"/>
          <w:szCs w:val="18"/>
          <w:lang w:eastAsia="es-MX"/>
        </w:rPr>
        <w:t xml:space="preserve"> </w:t>
      </w:r>
      <w:r w:rsidRPr="00377A04">
        <w:rPr>
          <w:rFonts w:ascii="Arial" w:eastAsia="Times New Roman" w:hAnsi="Arial" w:cs="Arial"/>
          <w:sz w:val="18"/>
          <w:szCs w:val="18"/>
          <w:lang w:eastAsia="es-MX"/>
        </w:rPr>
        <w:t>por esa misma vía.</w:t>
      </w:r>
    </w:p>
    <w:p w:rsidR="00602D98" w:rsidRPr="002914E6" w:rsidRDefault="00602D98" w:rsidP="00C266ED">
      <w:pPr>
        <w:autoSpaceDE w:val="0"/>
        <w:autoSpaceDN w:val="0"/>
        <w:adjustRightInd w:val="0"/>
        <w:spacing w:after="0"/>
        <w:jc w:val="both"/>
        <w:rPr>
          <w:rFonts w:ascii="Arial" w:eastAsia="Times New Roman" w:hAnsi="Arial" w:cs="Arial"/>
          <w:bCs/>
          <w:sz w:val="24"/>
          <w:szCs w:val="24"/>
          <w:lang w:eastAsia="es-MX"/>
        </w:rPr>
      </w:pPr>
    </w:p>
    <w:p w:rsidR="00602D98" w:rsidRPr="00377A04" w:rsidRDefault="00602D98" w:rsidP="00C266ED">
      <w:pPr>
        <w:autoSpaceDE w:val="0"/>
        <w:autoSpaceDN w:val="0"/>
        <w:adjustRightInd w:val="0"/>
        <w:spacing w:after="0"/>
        <w:jc w:val="both"/>
        <w:rPr>
          <w:rFonts w:ascii="Arial" w:eastAsia="Times New Roman" w:hAnsi="Arial" w:cs="Arial"/>
          <w:bCs/>
          <w:sz w:val="24"/>
          <w:szCs w:val="24"/>
          <w:lang w:eastAsia="es-MX"/>
        </w:rPr>
      </w:pPr>
      <w:r w:rsidRPr="002914E6">
        <w:rPr>
          <w:rFonts w:ascii="Arial" w:eastAsia="Times New Roman" w:hAnsi="Arial" w:cs="Arial"/>
          <w:bCs/>
          <w:sz w:val="24"/>
          <w:szCs w:val="24"/>
          <w:lang w:eastAsia="es-MX"/>
        </w:rPr>
        <w:tab/>
      </w:r>
      <w:r w:rsidRPr="00377A04">
        <w:rPr>
          <w:rFonts w:ascii="Arial" w:eastAsia="Times New Roman" w:hAnsi="Arial" w:cs="Arial"/>
          <w:bCs/>
          <w:sz w:val="24"/>
          <w:szCs w:val="24"/>
          <w:lang w:eastAsia="es-MX"/>
        </w:rPr>
        <w:t>Criterio que de conformidad con el artículo 7°</w:t>
      </w:r>
      <w:r w:rsidRPr="00377A04">
        <w:rPr>
          <w:rFonts w:ascii="Arial" w:eastAsia="Times New Roman" w:hAnsi="Arial" w:cs="Arial"/>
          <w:bCs/>
          <w:sz w:val="24"/>
          <w:szCs w:val="24"/>
          <w:vertAlign w:val="superscript"/>
          <w:lang w:eastAsia="es-MX"/>
        </w:rPr>
        <w:footnoteReference w:id="4"/>
      </w:r>
      <w:r w:rsidRPr="00377A04">
        <w:rPr>
          <w:rFonts w:ascii="Arial" w:eastAsia="Times New Roman" w:hAnsi="Arial" w:cs="Arial"/>
          <w:bCs/>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602D98" w:rsidRPr="00377A04" w:rsidRDefault="00602D98" w:rsidP="00C266ED">
      <w:pPr>
        <w:autoSpaceDE w:val="0"/>
        <w:autoSpaceDN w:val="0"/>
        <w:adjustRightInd w:val="0"/>
        <w:spacing w:after="0"/>
        <w:jc w:val="both"/>
        <w:rPr>
          <w:rFonts w:ascii="Arial" w:eastAsia="Times New Roman" w:hAnsi="Arial" w:cs="Arial"/>
          <w:bCs/>
          <w:sz w:val="24"/>
          <w:szCs w:val="24"/>
          <w:lang w:eastAsia="es-MX"/>
        </w:rPr>
      </w:pPr>
    </w:p>
    <w:p w:rsidR="00602D98" w:rsidRPr="00377A04" w:rsidRDefault="00602D98" w:rsidP="00C266ED">
      <w:pPr>
        <w:autoSpaceDE w:val="0"/>
        <w:autoSpaceDN w:val="0"/>
        <w:adjustRightInd w:val="0"/>
        <w:spacing w:after="0"/>
        <w:jc w:val="both"/>
        <w:rPr>
          <w:rFonts w:ascii="Arial" w:hAnsi="Arial" w:cs="Arial"/>
          <w:b/>
          <w:sz w:val="24"/>
          <w:szCs w:val="24"/>
        </w:rPr>
      </w:pPr>
      <w:r w:rsidRPr="00377A04">
        <w:rPr>
          <w:rFonts w:ascii="Arial" w:eastAsia="Times New Roman" w:hAnsi="Arial" w:cs="Arial"/>
          <w:bCs/>
          <w:sz w:val="24"/>
          <w:szCs w:val="24"/>
          <w:lang w:eastAsia="es-MX"/>
        </w:rPr>
        <w:tab/>
        <w:t xml:space="preserve">Además, de que sólo en caso de que la autoridad no tenga la información en la modalidad solicitada, entonces </w:t>
      </w:r>
      <w:r w:rsidRPr="00377A04">
        <w:rPr>
          <w:rFonts w:ascii="Arial" w:hAnsi="Arial" w:cs="Arial"/>
          <w:sz w:val="24"/>
          <w:szCs w:val="24"/>
        </w:rPr>
        <w:t>debe pronunciarse sobre la imposición del artículo 165</w:t>
      </w:r>
      <w:r w:rsidRPr="00377A04">
        <w:rPr>
          <w:rStyle w:val="Refdenotaalpie"/>
          <w:rFonts w:ascii="Arial" w:hAnsi="Arial" w:cs="Arial"/>
          <w:sz w:val="24"/>
          <w:szCs w:val="24"/>
        </w:rPr>
        <w:footnoteReference w:id="5"/>
      </w:r>
      <w:r w:rsidRPr="00377A04">
        <w:rPr>
          <w:rFonts w:ascii="Arial" w:hAnsi="Arial" w:cs="Arial"/>
          <w:sz w:val="24"/>
          <w:szCs w:val="24"/>
        </w:rPr>
        <w:t xml:space="preserve">, segundo párrafo, de la Ley de Transparencia, que le impone la obligación de que, en caso de no poder entregar la información en la modalidad solicitada, entonces debe de expresar en su respuesta que la información va a ser entregada, sin costo –cuando implique la entrega de no más de veinte hojas simples, esto es, las primeras veinte hojas era de forma gratuita, ello para </w:t>
      </w:r>
      <w:r w:rsidRPr="00377A04">
        <w:rPr>
          <w:rFonts w:ascii="Arial" w:hAnsi="Arial" w:cs="Arial"/>
          <w:sz w:val="24"/>
          <w:szCs w:val="24"/>
        </w:rPr>
        <w:lastRenderedPageBreak/>
        <w:t xml:space="preserve">garantizar el acceso a la información en cuanto al principio de gratuidad– que en el caso no es aplicable lo último, pues en este asunto, por no contestar en tiempo </w:t>
      </w:r>
      <w:r w:rsidRPr="00377A04">
        <w:rPr>
          <w:rFonts w:ascii="Arial" w:hAnsi="Arial" w:cs="Arial"/>
          <w:b/>
          <w:sz w:val="24"/>
          <w:szCs w:val="24"/>
        </w:rPr>
        <w:t>la autoridad debe de proporcionar toda la información de manera gratuita, es decir, que si va a entregar la información en una modalidad diferente a la electrónica, el costo de la reproducción de la información corre a cargo de la autoridad.</w:t>
      </w:r>
    </w:p>
    <w:p w:rsidR="00602D98" w:rsidRPr="00377A04" w:rsidRDefault="00602D98" w:rsidP="00C266ED">
      <w:pPr>
        <w:pStyle w:val="corte4fondo"/>
        <w:spacing w:line="276" w:lineRule="auto"/>
        <w:ind w:firstLine="0"/>
        <w:rPr>
          <w:rFonts w:cs="Arial"/>
          <w:bCs/>
          <w:sz w:val="24"/>
          <w:szCs w:val="24"/>
        </w:rPr>
      </w:pPr>
    </w:p>
    <w:p w:rsidR="00602D98" w:rsidRPr="00377A04" w:rsidRDefault="00602D98" w:rsidP="00C266ED">
      <w:pPr>
        <w:pStyle w:val="corte4fondo"/>
        <w:tabs>
          <w:tab w:val="left" w:pos="567"/>
        </w:tabs>
        <w:spacing w:line="276" w:lineRule="auto"/>
        <w:ind w:firstLine="0"/>
        <w:rPr>
          <w:rFonts w:cs="Arial"/>
          <w:sz w:val="24"/>
          <w:szCs w:val="24"/>
        </w:rPr>
      </w:pPr>
      <w:r w:rsidRPr="00377A04">
        <w:rPr>
          <w:rFonts w:cs="Arial"/>
          <w:sz w:val="24"/>
          <w:szCs w:val="24"/>
        </w:rPr>
        <w:tab/>
        <w:t>Por esa razón como regla debe de entregar la información en la modalidad en que fue solicitada y, como excepción en el estado en que se encuentre, de forma gratuita, por lo que los efectos de esta determinación, este órgano colegiado los precisará más adelante.</w:t>
      </w:r>
    </w:p>
    <w:p w:rsidR="00602D98" w:rsidRPr="00377A04" w:rsidRDefault="00602D98" w:rsidP="00C266ED">
      <w:pPr>
        <w:pStyle w:val="corte4fondo"/>
        <w:tabs>
          <w:tab w:val="left" w:pos="567"/>
        </w:tabs>
        <w:spacing w:line="276" w:lineRule="auto"/>
        <w:ind w:firstLine="0"/>
        <w:rPr>
          <w:rFonts w:cs="Arial"/>
          <w:sz w:val="24"/>
          <w:szCs w:val="24"/>
        </w:rPr>
      </w:pPr>
    </w:p>
    <w:p w:rsidR="00602D98" w:rsidRPr="00C93393" w:rsidRDefault="00C93393" w:rsidP="00C266ED">
      <w:pPr>
        <w:pStyle w:val="corte4fondo"/>
        <w:spacing w:line="276" w:lineRule="auto"/>
        <w:ind w:firstLine="0"/>
        <w:rPr>
          <w:rFonts w:cs="Arial"/>
          <w:sz w:val="24"/>
          <w:szCs w:val="24"/>
        </w:rPr>
      </w:pPr>
      <w:r>
        <w:rPr>
          <w:rFonts w:cs="Arial"/>
          <w:b/>
          <w:sz w:val="24"/>
          <w:szCs w:val="24"/>
        </w:rPr>
        <w:tab/>
      </w:r>
      <w:r w:rsidRPr="00C93393">
        <w:rPr>
          <w:rFonts w:cs="Arial"/>
          <w:b/>
          <w:sz w:val="24"/>
          <w:szCs w:val="24"/>
        </w:rPr>
        <w:t>7.7</w:t>
      </w:r>
      <w:r w:rsidR="00602D98" w:rsidRPr="00C93393">
        <w:rPr>
          <w:rFonts w:cs="Arial"/>
          <w:b/>
          <w:sz w:val="24"/>
          <w:szCs w:val="24"/>
        </w:rPr>
        <w:t>.</w:t>
      </w:r>
      <w:r w:rsidR="00602D98" w:rsidRPr="00C93393">
        <w:rPr>
          <w:rFonts w:cs="Arial"/>
          <w:sz w:val="24"/>
          <w:szCs w:val="24"/>
        </w:rPr>
        <w:t xml:space="preserve"> </w:t>
      </w:r>
      <w:r w:rsidR="00602D98" w:rsidRPr="00C93393">
        <w:rPr>
          <w:rFonts w:cs="Arial"/>
          <w:b/>
          <w:sz w:val="24"/>
          <w:szCs w:val="24"/>
        </w:rPr>
        <w:t>Inexistencia de la información</w:t>
      </w:r>
      <w:r w:rsidR="00602D98" w:rsidRPr="00C93393">
        <w:rPr>
          <w:rFonts w:cs="Arial"/>
          <w:sz w:val="24"/>
          <w:szCs w:val="24"/>
        </w:rPr>
        <w:t>.</w:t>
      </w:r>
    </w:p>
    <w:p w:rsidR="00602D98" w:rsidRPr="00C93393" w:rsidRDefault="00602D98" w:rsidP="00C266ED">
      <w:pPr>
        <w:pStyle w:val="corte4fondo"/>
        <w:spacing w:line="276" w:lineRule="auto"/>
        <w:ind w:firstLine="0"/>
        <w:rPr>
          <w:rFonts w:cs="Arial"/>
          <w:sz w:val="24"/>
          <w:szCs w:val="24"/>
        </w:rPr>
      </w:pPr>
    </w:p>
    <w:p w:rsidR="00602D98" w:rsidRPr="00377A04" w:rsidRDefault="00602D98" w:rsidP="00C266ED">
      <w:pPr>
        <w:pStyle w:val="corte4fondo"/>
        <w:spacing w:line="276" w:lineRule="auto"/>
        <w:ind w:firstLine="0"/>
        <w:rPr>
          <w:rFonts w:cs="Arial"/>
          <w:sz w:val="24"/>
          <w:szCs w:val="24"/>
        </w:rPr>
      </w:pPr>
      <w:r w:rsidRPr="00C93393">
        <w:rPr>
          <w:rFonts w:cs="Arial"/>
          <w:sz w:val="24"/>
          <w:szCs w:val="24"/>
        </w:rPr>
        <w:tab/>
        <w:t xml:space="preserve">Ahora, en caso de que el sujeto obligado </w:t>
      </w:r>
      <w:r w:rsidR="00C93393" w:rsidRPr="00C93393">
        <w:rPr>
          <w:rFonts w:cs="Arial"/>
          <w:sz w:val="24"/>
          <w:szCs w:val="24"/>
        </w:rPr>
        <w:t>alegue</w:t>
      </w:r>
      <w:r w:rsidRPr="00C93393">
        <w:rPr>
          <w:rFonts w:cs="Arial"/>
          <w:sz w:val="24"/>
          <w:szCs w:val="24"/>
        </w:rPr>
        <w:t xml:space="preserve"> la inexistencia de la información debe declarar formalmente la inexistencia de la misma de acuerdo al procedimiento establecido en la propia Ley de Transparencia y Acceso a la Información Pública del Estado.</w:t>
      </w:r>
    </w:p>
    <w:p w:rsidR="00602D98" w:rsidRPr="00377A04" w:rsidRDefault="00602D98" w:rsidP="00C266ED">
      <w:pPr>
        <w:pStyle w:val="corte4fondo"/>
        <w:spacing w:line="276" w:lineRule="auto"/>
        <w:ind w:firstLine="0"/>
        <w:rPr>
          <w:rFonts w:cs="Arial"/>
          <w:sz w:val="24"/>
          <w:szCs w:val="24"/>
        </w:rPr>
      </w:pPr>
    </w:p>
    <w:p w:rsidR="00602D98" w:rsidRPr="00377A04" w:rsidRDefault="00602D98" w:rsidP="00C266ED">
      <w:pPr>
        <w:pStyle w:val="corte4fondo"/>
        <w:tabs>
          <w:tab w:val="left" w:pos="567"/>
        </w:tabs>
        <w:spacing w:line="276" w:lineRule="auto"/>
        <w:ind w:firstLine="0"/>
        <w:rPr>
          <w:rFonts w:cs="Arial"/>
          <w:sz w:val="24"/>
          <w:szCs w:val="24"/>
        </w:rPr>
      </w:pPr>
      <w:r w:rsidRPr="00377A04">
        <w:rPr>
          <w:rFonts w:cs="Arial"/>
          <w:sz w:val="24"/>
          <w:szCs w:val="24"/>
        </w:rPr>
        <w:tab/>
      </w:r>
      <w:r w:rsidRPr="00377A04">
        <w:rPr>
          <w:rFonts w:cs="Arial"/>
          <w:b/>
          <w:sz w:val="24"/>
          <w:szCs w:val="24"/>
        </w:rPr>
        <w:tab/>
        <w:t>7.</w:t>
      </w:r>
      <w:r w:rsidR="00C93393">
        <w:rPr>
          <w:rFonts w:cs="Arial"/>
          <w:b/>
          <w:sz w:val="24"/>
          <w:szCs w:val="24"/>
        </w:rPr>
        <w:t>8</w:t>
      </w:r>
      <w:r w:rsidRPr="00377A04">
        <w:rPr>
          <w:rFonts w:cs="Arial"/>
          <w:b/>
          <w:sz w:val="24"/>
          <w:szCs w:val="24"/>
        </w:rPr>
        <w:t>. Sentido y efectos de la resolución.</w:t>
      </w:r>
    </w:p>
    <w:p w:rsidR="00602D98" w:rsidRPr="00377A04" w:rsidRDefault="00602D98" w:rsidP="00C266ED">
      <w:pPr>
        <w:pStyle w:val="corte4fondo"/>
        <w:spacing w:line="276" w:lineRule="auto"/>
        <w:ind w:firstLine="0"/>
        <w:rPr>
          <w:rFonts w:cs="Arial"/>
          <w:sz w:val="24"/>
          <w:szCs w:val="24"/>
        </w:rPr>
      </w:pPr>
    </w:p>
    <w:p w:rsidR="00602D98" w:rsidRPr="00377A04" w:rsidRDefault="00A4495C" w:rsidP="00C266ED">
      <w:pPr>
        <w:pStyle w:val="corte4fondo"/>
        <w:tabs>
          <w:tab w:val="left" w:pos="567"/>
        </w:tabs>
        <w:spacing w:line="276" w:lineRule="auto"/>
        <w:rPr>
          <w:rFonts w:eastAsia="Arial Unicode MS" w:cs="Arial"/>
          <w:sz w:val="24"/>
          <w:szCs w:val="24"/>
        </w:rPr>
      </w:pPr>
      <w:r w:rsidRPr="000E23A2">
        <w:rPr>
          <w:rFonts w:cs="Arial"/>
          <w:sz w:val="24"/>
          <w:szCs w:val="24"/>
        </w:rPr>
        <w:t xml:space="preserve">En las condiciones anotadas y, al haber resultado fundado el agravio que hizo valer </w:t>
      </w:r>
      <w:r>
        <w:rPr>
          <w:rFonts w:cs="Arial"/>
          <w:sz w:val="24"/>
          <w:szCs w:val="24"/>
        </w:rPr>
        <w:t xml:space="preserve">el </w:t>
      </w:r>
      <w:r w:rsidRPr="000E23A2">
        <w:rPr>
          <w:rFonts w:cs="Arial"/>
          <w:sz w:val="24"/>
          <w:szCs w:val="24"/>
        </w:rPr>
        <w:t xml:space="preserve">recurrente, lo procedente es que esta Comisión Estatal de Garantía de Acceso a la Información Pública de conformidad con el artículo 164 de la Ley de Transparencia y Acceso a la Información Pública del Estado </w:t>
      </w:r>
      <w:r w:rsidRPr="000E23A2">
        <w:rPr>
          <w:rFonts w:cs="Arial"/>
          <w:b/>
          <w:sz w:val="24"/>
          <w:szCs w:val="24"/>
        </w:rPr>
        <w:t>aplica el principio de afirmativa ficta</w:t>
      </w:r>
      <w:r w:rsidRPr="000E23A2">
        <w:rPr>
          <w:rFonts w:cs="Arial"/>
          <w:sz w:val="24"/>
          <w:szCs w:val="24"/>
        </w:rPr>
        <w:t xml:space="preserve"> y por lo </w:t>
      </w:r>
      <w:r>
        <w:rPr>
          <w:rFonts w:cs="Arial"/>
          <w:sz w:val="24"/>
          <w:szCs w:val="24"/>
        </w:rPr>
        <w:t xml:space="preserve">tanto conmina al sujeto obligado para que entregue al </w:t>
      </w:r>
      <w:r w:rsidRPr="000E23A2">
        <w:rPr>
          <w:rFonts w:cs="Arial"/>
          <w:sz w:val="24"/>
          <w:szCs w:val="24"/>
        </w:rPr>
        <w:t>solicitante la información sobre</w:t>
      </w:r>
      <w:r>
        <w:rPr>
          <w:rFonts w:cs="Arial"/>
          <w:sz w:val="24"/>
          <w:szCs w:val="24"/>
        </w:rPr>
        <w:t>:</w:t>
      </w:r>
    </w:p>
    <w:p w:rsidR="00377A04" w:rsidRPr="00377A04" w:rsidRDefault="00377A04" w:rsidP="00C266ED">
      <w:pPr>
        <w:pStyle w:val="corte4fondo"/>
        <w:tabs>
          <w:tab w:val="left" w:pos="567"/>
        </w:tabs>
        <w:spacing w:line="276" w:lineRule="auto"/>
        <w:rPr>
          <w:rFonts w:cs="Arial"/>
          <w:sz w:val="24"/>
          <w:szCs w:val="24"/>
        </w:rPr>
      </w:pPr>
    </w:p>
    <w:p w:rsidR="00602D98" w:rsidRPr="00377A04" w:rsidRDefault="00322E34" w:rsidP="00C266ED">
      <w:pPr>
        <w:pStyle w:val="corte4fondo"/>
        <w:numPr>
          <w:ilvl w:val="0"/>
          <w:numId w:val="8"/>
        </w:numPr>
        <w:tabs>
          <w:tab w:val="left" w:pos="567"/>
        </w:tabs>
        <w:spacing w:line="276" w:lineRule="auto"/>
        <w:rPr>
          <w:rFonts w:cs="Arial"/>
          <w:sz w:val="24"/>
          <w:szCs w:val="24"/>
        </w:rPr>
      </w:pPr>
      <w:r w:rsidRPr="00377A04">
        <w:rPr>
          <w:rFonts w:eastAsia="Arial Unicode MS" w:cs="Arial"/>
          <w:sz w:val="24"/>
          <w:szCs w:val="24"/>
        </w:rPr>
        <w:t>oficio SGG/CPC-1474/2015, dirigido al Presidente Municipal de Xilitla, San Luis Potosí, datado el 29 veintinueve de junio de 2015 dos mil quince</w:t>
      </w:r>
    </w:p>
    <w:p w:rsidR="00602D98" w:rsidRPr="00377A04" w:rsidRDefault="00602D98" w:rsidP="00C266ED">
      <w:pPr>
        <w:pStyle w:val="corte4fondo"/>
        <w:tabs>
          <w:tab w:val="left" w:pos="567"/>
        </w:tabs>
        <w:spacing w:line="276" w:lineRule="auto"/>
        <w:rPr>
          <w:rFonts w:cs="Arial"/>
          <w:sz w:val="24"/>
          <w:szCs w:val="24"/>
        </w:rPr>
      </w:pPr>
    </w:p>
    <w:p w:rsidR="00602D98" w:rsidRPr="00377A04" w:rsidRDefault="00602D98" w:rsidP="00C266ED">
      <w:pPr>
        <w:pStyle w:val="corte4fondo"/>
        <w:tabs>
          <w:tab w:val="left" w:pos="567"/>
        </w:tabs>
        <w:spacing w:line="276" w:lineRule="auto"/>
        <w:ind w:firstLine="0"/>
        <w:rPr>
          <w:rFonts w:cs="Arial"/>
          <w:b/>
          <w:sz w:val="24"/>
          <w:szCs w:val="24"/>
        </w:rPr>
      </w:pPr>
      <w:r w:rsidRPr="00377A04">
        <w:rPr>
          <w:rFonts w:cs="Arial"/>
          <w:b/>
          <w:sz w:val="24"/>
          <w:szCs w:val="24"/>
        </w:rPr>
        <w:tab/>
      </w:r>
      <w:r w:rsidR="00C93393">
        <w:rPr>
          <w:rFonts w:cs="Arial"/>
          <w:b/>
          <w:sz w:val="24"/>
          <w:szCs w:val="24"/>
        </w:rPr>
        <w:t>7.9</w:t>
      </w:r>
      <w:r w:rsidRPr="00377A04">
        <w:rPr>
          <w:rFonts w:cs="Arial"/>
          <w:b/>
          <w:sz w:val="24"/>
          <w:szCs w:val="24"/>
        </w:rPr>
        <w:t>. Precisiones de esta resolución.</w:t>
      </w:r>
    </w:p>
    <w:p w:rsidR="00602D98" w:rsidRPr="00377A04" w:rsidRDefault="00602D98" w:rsidP="00C266ED">
      <w:pPr>
        <w:pStyle w:val="corte4fondo"/>
        <w:tabs>
          <w:tab w:val="left" w:pos="567"/>
        </w:tabs>
        <w:spacing w:line="276" w:lineRule="auto"/>
        <w:ind w:firstLine="0"/>
        <w:rPr>
          <w:rFonts w:cs="Arial"/>
          <w:b/>
          <w:sz w:val="24"/>
          <w:szCs w:val="24"/>
        </w:rPr>
      </w:pPr>
      <w:r w:rsidRPr="00377A04">
        <w:rPr>
          <w:rFonts w:cs="Arial"/>
          <w:b/>
          <w:sz w:val="24"/>
          <w:szCs w:val="24"/>
        </w:rPr>
        <w:tab/>
      </w:r>
    </w:p>
    <w:p w:rsidR="00602D98" w:rsidRPr="00377A04" w:rsidRDefault="00602D98" w:rsidP="00C266ED">
      <w:pPr>
        <w:pStyle w:val="corte4fondo"/>
        <w:tabs>
          <w:tab w:val="left" w:pos="567"/>
        </w:tabs>
        <w:spacing w:line="276" w:lineRule="auto"/>
        <w:ind w:firstLine="0"/>
        <w:rPr>
          <w:rFonts w:cs="Arial"/>
          <w:sz w:val="24"/>
          <w:szCs w:val="24"/>
        </w:rPr>
      </w:pPr>
      <w:r w:rsidRPr="00377A04">
        <w:rPr>
          <w:rFonts w:cs="Arial"/>
          <w:b/>
          <w:sz w:val="24"/>
          <w:szCs w:val="24"/>
        </w:rPr>
        <w:tab/>
      </w:r>
      <w:r w:rsidRPr="00377A04">
        <w:rPr>
          <w:rFonts w:cs="Arial"/>
          <w:sz w:val="24"/>
          <w:szCs w:val="24"/>
        </w:rPr>
        <w:t>De conformidad con la última parte del artículo 176 de la Ley de Transparencia está Comisión de Transparencia establece los siguientes términos para el cumplimiento de la resolución.</w:t>
      </w:r>
    </w:p>
    <w:p w:rsidR="00602D98" w:rsidRPr="00377A04" w:rsidRDefault="00602D98" w:rsidP="00C266ED">
      <w:pPr>
        <w:pStyle w:val="corte4fondo"/>
        <w:tabs>
          <w:tab w:val="left" w:pos="567"/>
        </w:tabs>
        <w:spacing w:line="276" w:lineRule="auto"/>
        <w:ind w:firstLine="0"/>
        <w:rPr>
          <w:rFonts w:cs="Arial"/>
          <w:sz w:val="24"/>
          <w:szCs w:val="24"/>
        </w:rPr>
      </w:pPr>
    </w:p>
    <w:p w:rsidR="00602D98" w:rsidRPr="00377A04" w:rsidRDefault="00602D98" w:rsidP="00C266ED">
      <w:pPr>
        <w:pStyle w:val="corte4fondo"/>
        <w:tabs>
          <w:tab w:val="left" w:pos="567"/>
        </w:tabs>
        <w:spacing w:line="276" w:lineRule="auto"/>
        <w:ind w:left="680" w:firstLine="0"/>
        <w:rPr>
          <w:rFonts w:cs="Arial"/>
          <w:sz w:val="24"/>
          <w:szCs w:val="24"/>
        </w:rPr>
      </w:pPr>
      <w:r w:rsidRPr="00377A04">
        <w:rPr>
          <w:rFonts w:cs="Arial"/>
          <w:sz w:val="24"/>
          <w:szCs w:val="24"/>
        </w:rPr>
        <w:t xml:space="preserve">En cuanto a lo ordenado, se reitera que la información debe de entregarse en la modalidad solicitada </w:t>
      </w:r>
      <w:r w:rsidR="003E23CE" w:rsidRPr="00377A04">
        <w:rPr>
          <w:rFonts w:cs="Arial"/>
          <w:sz w:val="24"/>
          <w:szCs w:val="24"/>
        </w:rPr>
        <w:t>en la inteligencia de que e</w:t>
      </w:r>
      <w:r w:rsidR="003E23CE" w:rsidRPr="00377A04">
        <w:rPr>
          <w:rFonts w:cs="Arial"/>
          <w:color w:val="000000" w:themeColor="text1"/>
          <w:sz w:val="24"/>
          <w:szCs w:val="24"/>
        </w:rPr>
        <w:t xml:space="preserv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la particular para oír y recibir notificaciones </w:t>
      </w:r>
      <w:r w:rsidRPr="00377A04">
        <w:rPr>
          <w:rFonts w:cs="Arial"/>
          <w:sz w:val="24"/>
          <w:szCs w:val="24"/>
        </w:rPr>
        <w:t xml:space="preserve">y, en caso de que el sujeto obligado no contenga la </w:t>
      </w:r>
      <w:r w:rsidRPr="00377A04">
        <w:rPr>
          <w:rFonts w:cs="Arial"/>
          <w:sz w:val="24"/>
          <w:szCs w:val="24"/>
        </w:rPr>
        <w:lastRenderedPageBreak/>
        <w:t xml:space="preserve">información en esa modalidad, entonces deberá de permitir la reproducción gratuita de toda la información. En el entendido de que en el último supuesto deberá de proporcionar lugar y horarios de atención al público, personas que lo atenderán, así como todos aquéllos elementos que permitan y faciliten la entrega gratuita de la información.  </w:t>
      </w:r>
    </w:p>
    <w:p w:rsidR="00602D98" w:rsidRPr="00377A04" w:rsidRDefault="00602D98" w:rsidP="00C266ED">
      <w:pPr>
        <w:pStyle w:val="corte4fondo"/>
        <w:tabs>
          <w:tab w:val="left" w:pos="567"/>
        </w:tabs>
        <w:spacing w:line="276" w:lineRule="auto"/>
        <w:ind w:left="720" w:firstLine="0"/>
        <w:rPr>
          <w:rFonts w:cs="Arial"/>
          <w:sz w:val="24"/>
          <w:szCs w:val="24"/>
        </w:rPr>
      </w:pPr>
    </w:p>
    <w:p w:rsidR="00602D98" w:rsidRPr="00377A04" w:rsidRDefault="00602D98" w:rsidP="00C266ED">
      <w:pPr>
        <w:pStyle w:val="corte4fondo"/>
        <w:numPr>
          <w:ilvl w:val="0"/>
          <w:numId w:val="4"/>
        </w:numPr>
        <w:tabs>
          <w:tab w:val="left" w:pos="567"/>
        </w:tabs>
        <w:spacing w:line="276" w:lineRule="auto"/>
        <w:rPr>
          <w:rFonts w:cs="Arial"/>
          <w:sz w:val="24"/>
          <w:szCs w:val="24"/>
        </w:rPr>
      </w:pPr>
      <w:r w:rsidRPr="00377A04">
        <w:rPr>
          <w:rFonts w:cs="Arial"/>
          <w:sz w:val="24"/>
          <w:szCs w:val="24"/>
        </w:rPr>
        <w:t xml:space="preserve">El </w:t>
      </w:r>
      <w:r w:rsidR="00327172">
        <w:rPr>
          <w:rFonts w:cs="Arial"/>
          <w:sz w:val="24"/>
          <w:szCs w:val="24"/>
        </w:rPr>
        <w:t xml:space="preserve">sujeto </w:t>
      </w:r>
      <w:r w:rsidRPr="00377A04">
        <w:rPr>
          <w:rFonts w:cs="Arial"/>
          <w:sz w:val="24"/>
          <w:szCs w:val="24"/>
        </w:rPr>
        <w:t xml:space="preserve">obligado deberá de cuidar en todo momento que la información que entregará no contenga datos personales o confidenciales, pues en caso de contener información con esos datos, deberá de elaborar la versión pública. </w:t>
      </w:r>
    </w:p>
    <w:p w:rsidR="00602D98" w:rsidRPr="00377A04" w:rsidRDefault="00602D98" w:rsidP="00C266ED">
      <w:pPr>
        <w:pStyle w:val="Prrafodelista"/>
        <w:spacing w:after="0"/>
        <w:rPr>
          <w:rFonts w:ascii="Arial" w:hAnsi="Arial" w:cs="Arial"/>
          <w:sz w:val="24"/>
          <w:szCs w:val="24"/>
        </w:rPr>
      </w:pPr>
    </w:p>
    <w:p w:rsidR="00602D98" w:rsidRPr="00377A04" w:rsidRDefault="00C93393" w:rsidP="00C266ED">
      <w:pPr>
        <w:spacing w:after="0"/>
        <w:ind w:left="720"/>
        <w:jc w:val="both"/>
        <w:rPr>
          <w:rFonts w:ascii="Arial" w:hAnsi="Arial" w:cs="Arial"/>
          <w:b/>
          <w:sz w:val="24"/>
          <w:szCs w:val="24"/>
          <w:lang w:eastAsia="es-MX"/>
        </w:rPr>
      </w:pPr>
      <w:r>
        <w:rPr>
          <w:rFonts w:ascii="Arial" w:hAnsi="Arial" w:cs="Arial"/>
          <w:b/>
          <w:sz w:val="24"/>
          <w:szCs w:val="24"/>
          <w:lang w:eastAsia="es-MX"/>
        </w:rPr>
        <w:t>7.9.1</w:t>
      </w:r>
      <w:r w:rsidR="00602D98" w:rsidRPr="00377A04">
        <w:rPr>
          <w:rFonts w:ascii="Arial" w:hAnsi="Arial" w:cs="Arial"/>
          <w:b/>
          <w:sz w:val="24"/>
          <w:szCs w:val="24"/>
          <w:lang w:eastAsia="es-MX"/>
        </w:rPr>
        <w:t>. Plazo de diez días hábiles para el cumplimento de esta resolución.</w:t>
      </w:r>
    </w:p>
    <w:p w:rsidR="00602D98" w:rsidRPr="00377A04" w:rsidRDefault="00602D98" w:rsidP="00C266ED">
      <w:pPr>
        <w:spacing w:after="0"/>
        <w:ind w:left="720"/>
        <w:jc w:val="both"/>
        <w:rPr>
          <w:rFonts w:ascii="Arial" w:hAnsi="Arial" w:cs="Arial"/>
          <w:b/>
          <w:i/>
          <w:sz w:val="24"/>
          <w:szCs w:val="24"/>
          <w:lang w:eastAsia="es-MX"/>
        </w:rPr>
      </w:pPr>
    </w:p>
    <w:p w:rsidR="00602D98" w:rsidRPr="00377A04" w:rsidRDefault="00602D98" w:rsidP="00C266ED">
      <w:pPr>
        <w:spacing w:after="0"/>
        <w:ind w:left="720" w:firstLine="696"/>
        <w:jc w:val="both"/>
        <w:rPr>
          <w:rFonts w:ascii="Arial" w:hAnsi="Arial" w:cs="Arial"/>
          <w:sz w:val="24"/>
          <w:szCs w:val="24"/>
          <w:lang w:eastAsia="es-MX"/>
        </w:rPr>
      </w:pPr>
      <w:r w:rsidRPr="00377A04">
        <w:rPr>
          <w:rFonts w:ascii="Arial" w:hAnsi="Arial" w:cs="Arial"/>
          <w:sz w:val="24"/>
          <w:szCs w:val="24"/>
          <w:lang w:eastAsia="es-MX"/>
        </w:rPr>
        <w:t>Con fundamento en el artículo 175 de la Ley de Transparencia y Acceso a la Información Pública del Estado, este órg</w:t>
      </w:r>
      <w:r w:rsidR="00327172">
        <w:rPr>
          <w:rFonts w:ascii="Arial" w:hAnsi="Arial" w:cs="Arial"/>
          <w:sz w:val="24"/>
          <w:szCs w:val="24"/>
          <w:lang w:eastAsia="es-MX"/>
        </w:rPr>
        <w:t>ano colegiado le concede al sujeto</w:t>
      </w:r>
      <w:r w:rsidRPr="00377A04">
        <w:rPr>
          <w:rFonts w:ascii="Arial" w:hAnsi="Arial" w:cs="Arial"/>
          <w:sz w:val="24"/>
          <w:szCs w:val="24"/>
          <w:lang w:eastAsia="es-MX"/>
        </w:rPr>
        <w:t xml:space="preserve"> obligado el plazo de diez días para la entrega de la información, plazo que es el que está Comisión de Transparencia considera que es suficiente, ya que es el máximo autorizado por el citado precepto.</w:t>
      </w:r>
    </w:p>
    <w:p w:rsidR="00602D98" w:rsidRPr="00377A04" w:rsidRDefault="00602D98" w:rsidP="00C266ED">
      <w:pPr>
        <w:spacing w:after="0"/>
        <w:ind w:left="720"/>
        <w:jc w:val="both"/>
        <w:rPr>
          <w:rFonts w:ascii="Arial" w:hAnsi="Arial" w:cs="Arial"/>
          <w:sz w:val="24"/>
          <w:szCs w:val="24"/>
          <w:lang w:eastAsia="es-MX"/>
        </w:rPr>
      </w:pPr>
    </w:p>
    <w:p w:rsidR="00602D98" w:rsidRPr="00377A04" w:rsidRDefault="00602D98" w:rsidP="00C266ED">
      <w:pPr>
        <w:spacing w:after="0"/>
        <w:ind w:left="720"/>
        <w:jc w:val="both"/>
        <w:rPr>
          <w:rFonts w:ascii="Arial" w:hAnsi="Arial" w:cs="Arial"/>
          <w:b/>
          <w:sz w:val="24"/>
          <w:szCs w:val="24"/>
          <w:lang w:eastAsia="es-MX"/>
        </w:rPr>
      </w:pPr>
      <w:r w:rsidRPr="00377A04">
        <w:rPr>
          <w:rFonts w:ascii="Arial" w:hAnsi="Arial" w:cs="Arial"/>
          <w:b/>
          <w:sz w:val="24"/>
          <w:szCs w:val="24"/>
          <w:lang w:eastAsia="es-MX"/>
        </w:rPr>
        <w:t>7.9</w:t>
      </w:r>
      <w:r w:rsidR="00C93393">
        <w:rPr>
          <w:rFonts w:ascii="Arial" w:hAnsi="Arial" w:cs="Arial"/>
          <w:b/>
          <w:sz w:val="24"/>
          <w:szCs w:val="24"/>
          <w:lang w:eastAsia="es-MX"/>
        </w:rPr>
        <w:t>.2</w:t>
      </w:r>
      <w:r w:rsidRPr="00377A04">
        <w:rPr>
          <w:rFonts w:ascii="Arial" w:hAnsi="Arial" w:cs="Arial"/>
          <w:b/>
          <w:sz w:val="24"/>
          <w:szCs w:val="24"/>
          <w:lang w:eastAsia="es-MX"/>
        </w:rPr>
        <w:t xml:space="preserve"> Informe sobre el cumplimento a la resolución dentro del plazo de tres días hábiles.</w:t>
      </w:r>
    </w:p>
    <w:p w:rsidR="00602D98" w:rsidRPr="00377A04" w:rsidRDefault="00602D98" w:rsidP="00C266ED">
      <w:pPr>
        <w:spacing w:after="0"/>
        <w:ind w:left="720"/>
        <w:jc w:val="both"/>
        <w:rPr>
          <w:rFonts w:ascii="Arial" w:hAnsi="Arial" w:cs="Arial"/>
          <w:b/>
          <w:sz w:val="24"/>
          <w:szCs w:val="24"/>
          <w:lang w:eastAsia="es-MX"/>
        </w:rPr>
      </w:pPr>
    </w:p>
    <w:p w:rsidR="00602D98" w:rsidRPr="00377A04" w:rsidRDefault="00602D98" w:rsidP="00C266ED">
      <w:pPr>
        <w:spacing w:after="0"/>
        <w:ind w:left="720" w:firstLine="696"/>
        <w:jc w:val="both"/>
        <w:rPr>
          <w:rFonts w:ascii="Arial" w:hAnsi="Arial" w:cs="Arial"/>
          <w:i/>
          <w:sz w:val="24"/>
          <w:szCs w:val="24"/>
          <w:lang w:eastAsia="es-MX"/>
        </w:rPr>
      </w:pPr>
      <w:r w:rsidRPr="00377A04">
        <w:rPr>
          <w:rFonts w:ascii="Arial" w:hAnsi="Arial" w:cs="Arial"/>
          <w:sz w:val="24"/>
          <w:szCs w:val="24"/>
          <w:lang w:eastAsia="es-MX"/>
        </w:rPr>
        <w:t>De conformidad con el art</w:t>
      </w:r>
      <w:r w:rsidR="00327172">
        <w:rPr>
          <w:rFonts w:ascii="Arial" w:hAnsi="Arial" w:cs="Arial"/>
          <w:sz w:val="24"/>
          <w:szCs w:val="24"/>
          <w:lang w:eastAsia="es-MX"/>
        </w:rPr>
        <w:t>ículo 177, segundo párrafo, el sujeto</w:t>
      </w:r>
      <w:r w:rsidRPr="00377A04">
        <w:rPr>
          <w:rFonts w:ascii="Arial" w:hAnsi="Arial" w:cs="Arial"/>
          <w:sz w:val="24"/>
          <w:szCs w:val="24"/>
          <w:lang w:eastAsia="es-MX"/>
        </w:rPr>
        <w:t xml:space="preserve">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r w:rsidRPr="00377A04">
        <w:rPr>
          <w:rFonts w:ascii="Arial" w:hAnsi="Arial" w:cs="Arial"/>
          <w:i/>
          <w:sz w:val="24"/>
          <w:szCs w:val="24"/>
          <w:lang w:eastAsia="es-MX"/>
        </w:rPr>
        <w:t>.</w:t>
      </w:r>
    </w:p>
    <w:p w:rsidR="00602D98" w:rsidRPr="00377A04" w:rsidRDefault="00602D98" w:rsidP="00C266ED">
      <w:pPr>
        <w:spacing w:after="0"/>
        <w:ind w:left="720"/>
        <w:jc w:val="both"/>
        <w:rPr>
          <w:rFonts w:ascii="Arial" w:hAnsi="Arial" w:cs="Arial"/>
          <w:sz w:val="24"/>
          <w:szCs w:val="24"/>
        </w:rPr>
      </w:pPr>
    </w:p>
    <w:p w:rsidR="00602D98" w:rsidRPr="00377A04" w:rsidRDefault="00602D98" w:rsidP="00C266ED">
      <w:pPr>
        <w:pStyle w:val="corte4fondo"/>
        <w:tabs>
          <w:tab w:val="left" w:pos="567"/>
        </w:tabs>
        <w:spacing w:line="276" w:lineRule="auto"/>
        <w:ind w:left="720" w:firstLine="0"/>
        <w:rPr>
          <w:rFonts w:cs="Arial"/>
          <w:sz w:val="24"/>
          <w:szCs w:val="24"/>
        </w:rPr>
      </w:pPr>
      <w:r w:rsidRPr="00377A04">
        <w:rPr>
          <w:rFonts w:cs="Arial"/>
          <w:b/>
          <w:sz w:val="24"/>
          <w:szCs w:val="24"/>
        </w:rPr>
        <w:t>7.</w:t>
      </w:r>
      <w:r w:rsidR="00C93393">
        <w:rPr>
          <w:rFonts w:cs="Arial"/>
          <w:b/>
          <w:sz w:val="24"/>
          <w:szCs w:val="24"/>
        </w:rPr>
        <w:t>9.3</w:t>
      </w:r>
      <w:r w:rsidRPr="00377A04">
        <w:rPr>
          <w:rFonts w:cs="Arial"/>
          <w:b/>
          <w:sz w:val="24"/>
          <w:szCs w:val="24"/>
        </w:rPr>
        <w:t>. Medida de apremio en caso de incumplimiento a la resolución</w:t>
      </w:r>
      <w:r w:rsidRPr="00377A04">
        <w:rPr>
          <w:rFonts w:cs="Arial"/>
          <w:sz w:val="24"/>
          <w:szCs w:val="24"/>
        </w:rPr>
        <w:t>.</w:t>
      </w:r>
    </w:p>
    <w:p w:rsidR="00602D98" w:rsidRPr="00377A04" w:rsidRDefault="00602D98" w:rsidP="00C266ED">
      <w:pPr>
        <w:pStyle w:val="corte4fondo"/>
        <w:tabs>
          <w:tab w:val="left" w:pos="567"/>
        </w:tabs>
        <w:spacing w:line="276" w:lineRule="auto"/>
        <w:ind w:left="720" w:firstLine="0"/>
        <w:rPr>
          <w:rFonts w:cs="Arial"/>
          <w:i/>
          <w:sz w:val="24"/>
          <w:szCs w:val="24"/>
        </w:rPr>
      </w:pPr>
    </w:p>
    <w:p w:rsidR="00602D98" w:rsidRPr="00377A04" w:rsidRDefault="00602D98" w:rsidP="00C266ED">
      <w:pPr>
        <w:pStyle w:val="corte4fondo"/>
        <w:tabs>
          <w:tab w:val="left" w:pos="567"/>
        </w:tabs>
        <w:spacing w:line="276" w:lineRule="auto"/>
        <w:ind w:left="720" w:firstLine="0"/>
        <w:rPr>
          <w:rFonts w:cs="Arial"/>
          <w:sz w:val="24"/>
          <w:szCs w:val="24"/>
        </w:rPr>
      </w:pPr>
      <w:r w:rsidRPr="00377A04">
        <w:rPr>
          <w:rFonts w:cs="Arial"/>
          <w:sz w:val="24"/>
          <w:szCs w:val="24"/>
        </w:rPr>
        <w:tab/>
        <w:t xml:space="preserve">Esta Comisión Estatal de Garantía de Acceso a la Información Pública apercibe al </w:t>
      </w:r>
      <w:r w:rsidR="00327172">
        <w:rPr>
          <w:rFonts w:cs="Arial"/>
          <w:sz w:val="24"/>
          <w:szCs w:val="24"/>
        </w:rPr>
        <w:t xml:space="preserve">sujeto </w:t>
      </w:r>
      <w:r w:rsidRPr="00377A04">
        <w:rPr>
          <w:rFonts w:cs="Arial"/>
          <w:sz w:val="24"/>
          <w:szCs w:val="24"/>
        </w:rPr>
        <w:t xml:space="preserve">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  </w:t>
      </w:r>
    </w:p>
    <w:p w:rsidR="00602D98" w:rsidRPr="00377A04" w:rsidRDefault="00602D98" w:rsidP="00C266ED">
      <w:pPr>
        <w:pStyle w:val="corte4fondo"/>
        <w:tabs>
          <w:tab w:val="left" w:pos="567"/>
        </w:tabs>
        <w:spacing w:line="276" w:lineRule="auto"/>
        <w:ind w:left="720" w:firstLine="0"/>
        <w:rPr>
          <w:rFonts w:cs="Arial"/>
          <w:sz w:val="24"/>
          <w:szCs w:val="24"/>
        </w:rPr>
      </w:pPr>
    </w:p>
    <w:p w:rsidR="00602D98" w:rsidRPr="00377A04" w:rsidRDefault="00602D98" w:rsidP="00C266ED">
      <w:pPr>
        <w:pStyle w:val="corte4fondo"/>
        <w:tabs>
          <w:tab w:val="left" w:pos="567"/>
        </w:tabs>
        <w:spacing w:line="276" w:lineRule="auto"/>
        <w:ind w:firstLine="0"/>
        <w:rPr>
          <w:rFonts w:cs="Arial"/>
          <w:b/>
          <w:color w:val="000000"/>
          <w:sz w:val="23"/>
          <w:szCs w:val="23"/>
        </w:rPr>
      </w:pPr>
      <w:r w:rsidRPr="00377A04">
        <w:rPr>
          <w:rFonts w:cs="Arial"/>
          <w:b/>
          <w:color w:val="000000"/>
          <w:sz w:val="23"/>
          <w:szCs w:val="23"/>
        </w:rPr>
        <w:tab/>
        <w:t xml:space="preserve">   Medios de impugnación.</w:t>
      </w:r>
    </w:p>
    <w:p w:rsidR="00602D98" w:rsidRPr="00377A04" w:rsidRDefault="00602D98" w:rsidP="00C266ED">
      <w:pPr>
        <w:pStyle w:val="corte4fondo"/>
        <w:tabs>
          <w:tab w:val="left" w:pos="567"/>
        </w:tabs>
        <w:spacing w:line="276" w:lineRule="auto"/>
        <w:ind w:firstLine="0"/>
        <w:rPr>
          <w:rFonts w:cs="Arial"/>
          <w:color w:val="000000"/>
          <w:sz w:val="23"/>
          <w:szCs w:val="23"/>
        </w:rPr>
      </w:pPr>
    </w:p>
    <w:p w:rsidR="00602D98" w:rsidRPr="00377A04" w:rsidRDefault="00602D98" w:rsidP="00C266ED">
      <w:pPr>
        <w:pStyle w:val="corte4fondo"/>
        <w:tabs>
          <w:tab w:val="left" w:pos="567"/>
        </w:tabs>
        <w:spacing w:line="276" w:lineRule="auto"/>
        <w:ind w:firstLine="0"/>
        <w:rPr>
          <w:rFonts w:cs="Arial"/>
          <w:color w:val="000000"/>
          <w:sz w:val="24"/>
          <w:szCs w:val="24"/>
        </w:rPr>
      </w:pPr>
      <w:r w:rsidRPr="00377A04">
        <w:rPr>
          <w:rFonts w:cs="Arial"/>
          <w:color w:val="000000"/>
          <w:sz w:val="23"/>
          <w:szCs w:val="23"/>
        </w:rPr>
        <w:tab/>
      </w:r>
      <w:r w:rsidRPr="00377A04">
        <w:rPr>
          <w:rFonts w:cs="Arial"/>
          <w:color w:val="000000"/>
          <w:sz w:val="24"/>
          <w:szCs w:val="24"/>
        </w:rPr>
        <w:t xml:space="preserve">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w:t>
      </w:r>
      <w:r w:rsidRPr="00377A04">
        <w:rPr>
          <w:rFonts w:cs="Arial"/>
          <w:color w:val="000000"/>
          <w:sz w:val="24"/>
          <w:szCs w:val="24"/>
        </w:rPr>
        <w:lastRenderedPageBreak/>
        <w:t>Transparencia, Acceso a la Información y Protección de Datos Personales o ante el Poder Judicial de la Federación.</w:t>
      </w:r>
    </w:p>
    <w:p w:rsidR="00602D98" w:rsidRPr="00377A04" w:rsidRDefault="00602D98" w:rsidP="00C266ED">
      <w:pPr>
        <w:pStyle w:val="corte4fondo"/>
        <w:tabs>
          <w:tab w:val="left" w:pos="567"/>
        </w:tabs>
        <w:spacing w:line="276" w:lineRule="auto"/>
        <w:rPr>
          <w:rFonts w:cs="Arial"/>
          <w:sz w:val="23"/>
          <w:szCs w:val="23"/>
        </w:rPr>
      </w:pPr>
    </w:p>
    <w:p w:rsidR="00602D98" w:rsidRPr="00377A04" w:rsidRDefault="00602D98" w:rsidP="00C266ED">
      <w:pPr>
        <w:pStyle w:val="corte4fondo"/>
        <w:tabs>
          <w:tab w:val="left" w:pos="567"/>
        </w:tabs>
        <w:spacing w:line="276" w:lineRule="auto"/>
        <w:jc w:val="center"/>
        <w:rPr>
          <w:rFonts w:cs="Arial"/>
          <w:sz w:val="24"/>
          <w:szCs w:val="24"/>
        </w:rPr>
      </w:pPr>
      <w:r w:rsidRPr="00377A04">
        <w:rPr>
          <w:rFonts w:cs="Arial"/>
          <w:b/>
          <w:sz w:val="24"/>
          <w:szCs w:val="24"/>
        </w:rPr>
        <w:t>RESOLUTIVOS</w:t>
      </w:r>
      <w:r w:rsidRPr="00377A04">
        <w:rPr>
          <w:rFonts w:cs="Arial"/>
          <w:sz w:val="24"/>
          <w:szCs w:val="24"/>
        </w:rPr>
        <w:t xml:space="preserve"> </w:t>
      </w:r>
    </w:p>
    <w:p w:rsidR="00602D98" w:rsidRPr="00377A04" w:rsidRDefault="00602D98" w:rsidP="00C266ED">
      <w:pPr>
        <w:pStyle w:val="corte4fondo"/>
        <w:tabs>
          <w:tab w:val="left" w:pos="567"/>
        </w:tabs>
        <w:spacing w:line="276" w:lineRule="auto"/>
        <w:jc w:val="center"/>
        <w:rPr>
          <w:rFonts w:cs="Arial"/>
          <w:sz w:val="24"/>
          <w:szCs w:val="24"/>
        </w:rPr>
      </w:pPr>
    </w:p>
    <w:p w:rsidR="00602D98" w:rsidRPr="00377A04" w:rsidRDefault="00602D98" w:rsidP="00C266ED">
      <w:pPr>
        <w:pStyle w:val="corte4fondo"/>
        <w:tabs>
          <w:tab w:val="left" w:pos="567"/>
        </w:tabs>
        <w:spacing w:line="276" w:lineRule="auto"/>
        <w:rPr>
          <w:rFonts w:cs="Arial"/>
          <w:sz w:val="24"/>
          <w:szCs w:val="24"/>
        </w:rPr>
      </w:pPr>
      <w:r w:rsidRPr="00377A04">
        <w:rPr>
          <w:rFonts w:cs="Arial"/>
          <w:sz w:val="24"/>
          <w:szCs w:val="24"/>
        </w:rPr>
        <w:t>Por lo expuesto y fundado, SE RESUELVE:</w:t>
      </w:r>
    </w:p>
    <w:p w:rsidR="00602D98" w:rsidRPr="00377A04" w:rsidRDefault="00602D98" w:rsidP="00C266ED">
      <w:pPr>
        <w:pStyle w:val="corte4fondo"/>
        <w:spacing w:line="276" w:lineRule="auto"/>
        <w:rPr>
          <w:rFonts w:cs="Arial"/>
          <w:sz w:val="24"/>
          <w:szCs w:val="24"/>
        </w:rPr>
      </w:pPr>
      <w:r w:rsidRPr="00377A04">
        <w:rPr>
          <w:rFonts w:cs="Arial"/>
          <w:sz w:val="24"/>
          <w:szCs w:val="24"/>
        </w:rPr>
        <w:t xml:space="preserve"> </w:t>
      </w:r>
    </w:p>
    <w:p w:rsidR="00A4495C" w:rsidRPr="001A55FC" w:rsidRDefault="00A4495C" w:rsidP="00A4495C">
      <w:pPr>
        <w:pStyle w:val="corte4fondo"/>
        <w:tabs>
          <w:tab w:val="left" w:pos="567"/>
        </w:tabs>
        <w:spacing w:line="276" w:lineRule="auto"/>
        <w:rPr>
          <w:rFonts w:cs="Arial"/>
          <w:sz w:val="24"/>
          <w:szCs w:val="24"/>
        </w:rPr>
      </w:pPr>
      <w:r w:rsidRPr="001A55FC">
        <w:rPr>
          <w:rFonts w:cs="Arial"/>
          <w:b/>
          <w:sz w:val="24"/>
          <w:szCs w:val="24"/>
        </w:rPr>
        <w:t>ÚNICO</w:t>
      </w:r>
      <w:r w:rsidRPr="001A55FC">
        <w:rPr>
          <w:rFonts w:cs="Arial"/>
          <w:sz w:val="24"/>
          <w:szCs w:val="24"/>
        </w:rPr>
        <w:t xml:space="preserve">. Esta Comisión Estatal de Garantía y Acceso a la Información Pública </w:t>
      </w:r>
      <w:r w:rsidRPr="001A55FC">
        <w:rPr>
          <w:rFonts w:cs="Arial"/>
          <w:b/>
          <w:sz w:val="24"/>
          <w:szCs w:val="24"/>
        </w:rPr>
        <w:t>aplica la afirmativa ficta</w:t>
      </w:r>
      <w:r w:rsidRPr="001A55FC">
        <w:rPr>
          <w:rFonts w:cs="Arial"/>
          <w:sz w:val="24"/>
          <w:szCs w:val="24"/>
        </w:rPr>
        <w:t xml:space="preserve"> por los fundamentos y las razones desarrolladas en el considerando octavo de la presente resolución.</w:t>
      </w:r>
    </w:p>
    <w:p w:rsidR="00602D98" w:rsidRPr="00377A04" w:rsidRDefault="00602D98" w:rsidP="00C266ED">
      <w:pPr>
        <w:pStyle w:val="corte4fondo"/>
        <w:spacing w:line="276" w:lineRule="auto"/>
        <w:ind w:firstLine="0"/>
        <w:rPr>
          <w:rFonts w:cs="Arial"/>
          <w:sz w:val="24"/>
          <w:szCs w:val="24"/>
        </w:rPr>
      </w:pPr>
    </w:p>
    <w:p w:rsidR="00602D98" w:rsidRPr="00377A04" w:rsidRDefault="00602D98" w:rsidP="00C266ED">
      <w:pPr>
        <w:pStyle w:val="corte4fondo"/>
        <w:tabs>
          <w:tab w:val="left" w:pos="567"/>
        </w:tabs>
        <w:spacing w:line="276" w:lineRule="auto"/>
        <w:rPr>
          <w:rFonts w:cs="Arial"/>
          <w:sz w:val="24"/>
          <w:szCs w:val="24"/>
        </w:rPr>
      </w:pPr>
      <w:r w:rsidRPr="00377A04">
        <w:rPr>
          <w:rFonts w:cs="Arial"/>
          <w:b/>
          <w:sz w:val="24"/>
          <w:szCs w:val="24"/>
        </w:rPr>
        <w:t xml:space="preserve">Notifíquese; </w:t>
      </w:r>
      <w:r w:rsidRPr="00377A04">
        <w:rPr>
          <w:rFonts w:cs="Arial"/>
          <w:sz w:val="24"/>
          <w:szCs w:val="24"/>
        </w:rPr>
        <w:t>por oficio a las autoridades</w:t>
      </w:r>
      <w:r w:rsidRPr="00377A04">
        <w:rPr>
          <w:rFonts w:cs="Arial"/>
          <w:b/>
          <w:sz w:val="24"/>
          <w:szCs w:val="24"/>
        </w:rPr>
        <w:t xml:space="preserve"> </w:t>
      </w:r>
      <w:r w:rsidRPr="00377A04">
        <w:rPr>
          <w:rFonts w:cs="Arial"/>
          <w:sz w:val="24"/>
          <w:szCs w:val="24"/>
        </w:rPr>
        <w:t>y a la recurrente por el medio que designó.</w:t>
      </w:r>
    </w:p>
    <w:p w:rsidR="00602D98" w:rsidRPr="00377A04" w:rsidRDefault="00602D98" w:rsidP="00C266ED">
      <w:pPr>
        <w:pStyle w:val="corte4fondo"/>
        <w:tabs>
          <w:tab w:val="left" w:pos="567"/>
        </w:tabs>
        <w:spacing w:line="276" w:lineRule="auto"/>
        <w:rPr>
          <w:rFonts w:cs="Arial"/>
          <w:sz w:val="24"/>
          <w:szCs w:val="24"/>
        </w:rPr>
      </w:pPr>
    </w:p>
    <w:p w:rsidR="00BD6399" w:rsidRPr="00377A04" w:rsidRDefault="00602D98" w:rsidP="00D53D86">
      <w:pPr>
        <w:pStyle w:val="corte4fondo"/>
        <w:spacing w:line="276" w:lineRule="auto"/>
        <w:ind w:firstLine="708"/>
        <w:rPr>
          <w:rFonts w:cs="Arial"/>
          <w:sz w:val="24"/>
          <w:szCs w:val="24"/>
        </w:rPr>
      </w:pPr>
      <w:r w:rsidRPr="00377A04">
        <w:rPr>
          <w:rFonts w:cs="Arial"/>
          <w:sz w:val="24"/>
          <w:szCs w:val="24"/>
        </w:rPr>
        <w:t xml:space="preserve">Así, por unanimidad de votos lo resolvió la Comisión Estatal de Garantía de Acceso a la Información Pública, integrada por los Comisionados Licenciadas Paulina Sánchez Pérez del Pozo, Claudia Elizabeth Avalos Cedillo y Mtro. Alejandro Lafuente Torres, Presidente, siendo ponente la primera de los nombrados, quienes en unión de la licenciada Rosa María Motilla García, Secretaria de Pleno que da fe, firman esta resolución. </w:t>
      </w:r>
      <w:r w:rsidRPr="00377A04">
        <w:rPr>
          <w:rFonts w:eastAsia="Arial Unicode MS" w:cs="Arial"/>
          <w:sz w:val="24"/>
          <w:szCs w:val="24"/>
        </w:rPr>
        <w:t xml:space="preserve"> </w:t>
      </w:r>
    </w:p>
    <w:p w:rsidR="00BD6399" w:rsidRPr="000D7DC1" w:rsidRDefault="00BD6399" w:rsidP="00C266ED">
      <w:pPr>
        <w:pStyle w:val="corte4fondo"/>
        <w:spacing w:line="276" w:lineRule="auto"/>
        <w:ind w:firstLine="0"/>
        <w:rPr>
          <w:rFonts w:cs="Arial"/>
          <w:sz w:val="24"/>
          <w:szCs w:val="24"/>
        </w:rPr>
      </w:pPr>
      <w:r w:rsidRPr="00377A04">
        <w:rPr>
          <w:rFonts w:cs="Arial"/>
          <w:sz w:val="24"/>
          <w:szCs w:val="24"/>
        </w:rPr>
        <w:tab/>
      </w:r>
      <w:r w:rsidRPr="00567F20">
        <w:rPr>
          <w:rFonts w:cs="Arial"/>
          <w:b/>
          <w:sz w:val="24"/>
          <w:szCs w:val="24"/>
        </w:rPr>
        <w:tab/>
      </w:r>
    </w:p>
    <w:p w:rsidR="00BD6399" w:rsidRPr="000D7DC1" w:rsidRDefault="00BD6399" w:rsidP="00C266ED">
      <w:pPr>
        <w:ind w:left="360" w:firstLine="900"/>
        <w:jc w:val="both"/>
        <w:rPr>
          <w:rFonts w:ascii="Arial" w:eastAsia="Arial Unicode MS" w:hAnsi="Arial" w:cs="Arial"/>
          <w:b/>
          <w:sz w:val="24"/>
          <w:szCs w:val="24"/>
        </w:rPr>
      </w:pPr>
    </w:p>
    <w:tbl>
      <w:tblPr>
        <w:tblW w:w="9900" w:type="dxa"/>
        <w:jc w:val="center"/>
        <w:tblLook w:val="01E0" w:firstRow="1" w:lastRow="1" w:firstColumn="1" w:lastColumn="1" w:noHBand="0" w:noVBand="0"/>
      </w:tblPr>
      <w:tblGrid>
        <w:gridCol w:w="4552"/>
        <w:gridCol w:w="154"/>
        <w:gridCol w:w="180"/>
        <w:gridCol w:w="5014"/>
      </w:tblGrid>
      <w:tr w:rsidR="00BD6399" w:rsidRPr="000D7DC1" w:rsidTr="00B35015">
        <w:trPr>
          <w:trHeight w:val="2654"/>
          <w:jc w:val="center"/>
        </w:trPr>
        <w:tc>
          <w:tcPr>
            <w:tcW w:w="4706" w:type="dxa"/>
            <w:gridSpan w:val="2"/>
          </w:tcPr>
          <w:p w:rsidR="00BD6399" w:rsidRPr="000D7DC1" w:rsidRDefault="00BD6399" w:rsidP="00C266ED">
            <w:pPr>
              <w:spacing w:after="0"/>
              <w:jc w:val="center"/>
              <w:rPr>
                <w:rFonts w:ascii="Arial" w:eastAsia="Arial Unicode MS" w:hAnsi="Arial" w:cs="Arial"/>
                <w:b/>
                <w:sz w:val="24"/>
                <w:szCs w:val="24"/>
              </w:rPr>
            </w:pPr>
            <w:r w:rsidRPr="000D7DC1">
              <w:rPr>
                <w:rFonts w:ascii="Arial" w:eastAsia="Arial Unicode MS" w:hAnsi="Arial" w:cs="Arial"/>
                <w:b/>
                <w:sz w:val="24"/>
                <w:szCs w:val="24"/>
              </w:rPr>
              <w:t xml:space="preserve">        COMISIONADO PRESIDENTE</w:t>
            </w:r>
          </w:p>
          <w:p w:rsidR="00BD6399" w:rsidRPr="000D7DC1" w:rsidRDefault="00BD6399" w:rsidP="00C266ED">
            <w:pPr>
              <w:spacing w:after="0"/>
              <w:ind w:left="360" w:firstLine="708"/>
              <w:jc w:val="center"/>
              <w:rPr>
                <w:rFonts w:ascii="Arial" w:eastAsia="Arial Unicode MS" w:hAnsi="Arial" w:cs="Arial"/>
                <w:b/>
                <w:sz w:val="24"/>
                <w:szCs w:val="24"/>
              </w:rPr>
            </w:pPr>
          </w:p>
          <w:p w:rsidR="00BD6399" w:rsidRPr="000D7DC1" w:rsidRDefault="00BD6399" w:rsidP="00C266ED">
            <w:pPr>
              <w:spacing w:after="0"/>
              <w:ind w:left="360" w:firstLine="708"/>
              <w:jc w:val="center"/>
              <w:rPr>
                <w:rFonts w:ascii="Arial" w:eastAsia="Arial Unicode MS" w:hAnsi="Arial" w:cs="Arial"/>
                <w:b/>
                <w:sz w:val="24"/>
                <w:szCs w:val="24"/>
              </w:rPr>
            </w:pPr>
          </w:p>
          <w:p w:rsidR="00BD6399" w:rsidRPr="000D7DC1" w:rsidRDefault="00BD6399" w:rsidP="00C266ED">
            <w:pPr>
              <w:spacing w:after="0"/>
              <w:ind w:left="360" w:firstLine="708"/>
              <w:jc w:val="center"/>
              <w:rPr>
                <w:rFonts w:ascii="Arial" w:eastAsia="Arial Unicode MS" w:hAnsi="Arial" w:cs="Arial"/>
                <w:b/>
                <w:sz w:val="24"/>
                <w:szCs w:val="24"/>
              </w:rPr>
            </w:pPr>
          </w:p>
          <w:p w:rsidR="00BD6399" w:rsidRPr="000D7DC1" w:rsidRDefault="00BD6399" w:rsidP="00C266ED">
            <w:pPr>
              <w:spacing w:after="0"/>
              <w:rPr>
                <w:rFonts w:ascii="Arial" w:eastAsia="Arial Unicode MS" w:hAnsi="Arial" w:cs="Arial"/>
                <w:b/>
                <w:sz w:val="24"/>
                <w:szCs w:val="24"/>
              </w:rPr>
            </w:pPr>
            <w:r w:rsidRPr="000D7DC1">
              <w:rPr>
                <w:rFonts w:ascii="Arial" w:eastAsia="Arial Unicode MS" w:hAnsi="Arial" w:cs="Arial"/>
                <w:b/>
                <w:sz w:val="24"/>
                <w:szCs w:val="24"/>
              </w:rPr>
              <w:t xml:space="preserve">                   MTRO. ALEJANDRO </w:t>
            </w:r>
          </w:p>
          <w:p w:rsidR="00BD6399" w:rsidRPr="000D7DC1" w:rsidRDefault="00BD6399" w:rsidP="00C266ED">
            <w:pPr>
              <w:spacing w:after="0"/>
              <w:rPr>
                <w:rFonts w:ascii="Arial" w:eastAsia="Arial Unicode MS" w:hAnsi="Arial" w:cs="Arial"/>
                <w:b/>
                <w:sz w:val="24"/>
                <w:szCs w:val="24"/>
              </w:rPr>
            </w:pPr>
            <w:r w:rsidRPr="000D7DC1">
              <w:rPr>
                <w:rFonts w:ascii="Arial" w:eastAsia="Arial Unicode MS" w:hAnsi="Arial" w:cs="Arial"/>
                <w:b/>
                <w:sz w:val="24"/>
                <w:szCs w:val="24"/>
              </w:rPr>
              <w:t xml:space="preserve">                    LAFUENTE TORRES </w:t>
            </w:r>
          </w:p>
        </w:tc>
        <w:tc>
          <w:tcPr>
            <w:tcW w:w="5194" w:type="dxa"/>
            <w:gridSpan w:val="2"/>
          </w:tcPr>
          <w:p w:rsidR="00BD6399" w:rsidRPr="000D7DC1" w:rsidRDefault="00BD6399" w:rsidP="00C266ED">
            <w:pPr>
              <w:spacing w:after="0"/>
              <w:ind w:left="360" w:firstLine="708"/>
              <w:rPr>
                <w:rFonts w:ascii="Arial" w:eastAsia="Arial Unicode MS" w:hAnsi="Arial" w:cs="Arial"/>
                <w:b/>
                <w:sz w:val="24"/>
                <w:szCs w:val="24"/>
              </w:rPr>
            </w:pPr>
            <w:r w:rsidRPr="000D7DC1">
              <w:rPr>
                <w:rFonts w:ascii="Arial" w:eastAsia="Arial Unicode MS" w:hAnsi="Arial" w:cs="Arial"/>
                <w:b/>
                <w:sz w:val="24"/>
                <w:szCs w:val="24"/>
              </w:rPr>
              <w:t xml:space="preserve">              COMISIONADA </w:t>
            </w:r>
          </w:p>
          <w:p w:rsidR="00BD6399" w:rsidRPr="000D7DC1" w:rsidRDefault="00BD6399" w:rsidP="00C266ED">
            <w:pPr>
              <w:spacing w:after="0"/>
              <w:ind w:left="360" w:firstLine="708"/>
              <w:jc w:val="center"/>
              <w:rPr>
                <w:rFonts w:ascii="Arial" w:eastAsia="Arial Unicode MS" w:hAnsi="Arial" w:cs="Arial"/>
                <w:b/>
                <w:sz w:val="24"/>
                <w:szCs w:val="24"/>
              </w:rPr>
            </w:pPr>
          </w:p>
          <w:p w:rsidR="00BD6399" w:rsidRPr="000D7DC1" w:rsidRDefault="00BD6399" w:rsidP="00C266ED">
            <w:pPr>
              <w:spacing w:after="0"/>
              <w:ind w:left="360" w:firstLine="708"/>
              <w:jc w:val="center"/>
              <w:rPr>
                <w:rFonts w:ascii="Arial" w:eastAsia="Arial Unicode MS" w:hAnsi="Arial" w:cs="Arial"/>
                <w:b/>
                <w:sz w:val="24"/>
                <w:szCs w:val="24"/>
              </w:rPr>
            </w:pPr>
          </w:p>
          <w:p w:rsidR="00BD6399" w:rsidRPr="000D7DC1" w:rsidRDefault="00BD6399" w:rsidP="00C266ED">
            <w:pPr>
              <w:spacing w:after="0"/>
              <w:ind w:left="360" w:firstLine="708"/>
              <w:jc w:val="center"/>
              <w:rPr>
                <w:rFonts w:ascii="Arial" w:eastAsia="Arial Unicode MS" w:hAnsi="Arial" w:cs="Arial"/>
                <w:b/>
                <w:sz w:val="24"/>
                <w:szCs w:val="24"/>
              </w:rPr>
            </w:pPr>
          </w:p>
          <w:p w:rsidR="00BD6399" w:rsidRPr="000D7DC1" w:rsidRDefault="00BD6399" w:rsidP="00C266ED">
            <w:pPr>
              <w:spacing w:after="0"/>
              <w:jc w:val="center"/>
              <w:rPr>
                <w:rFonts w:ascii="Arial" w:eastAsia="Arial Unicode MS" w:hAnsi="Arial" w:cs="Arial"/>
                <w:b/>
                <w:sz w:val="24"/>
                <w:szCs w:val="24"/>
              </w:rPr>
            </w:pPr>
            <w:r>
              <w:rPr>
                <w:rFonts w:ascii="Arial" w:eastAsia="Arial Unicode MS" w:hAnsi="Arial" w:cs="Arial"/>
                <w:b/>
                <w:sz w:val="24"/>
                <w:szCs w:val="24"/>
              </w:rPr>
              <w:t xml:space="preserve">       </w:t>
            </w:r>
            <w:r w:rsidRPr="000D7DC1">
              <w:rPr>
                <w:rFonts w:ascii="Arial" w:eastAsia="Arial Unicode MS" w:hAnsi="Arial" w:cs="Arial"/>
                <w:b/>
                <w:sz w:val="24"/>
                <w:szCs w:val="24"/>
              </w:rPr>
              <w:t xml:space="preserve">LIC. PAULINA SÁNCHEZ </w:t>
            </w:r>
          </w:p>
          <w:p w:rsidR="00BD6399" w:rsidRPr="000D7DC1" w:rsidRDefault="00BD6399" w:rsidP="00C266ED">
            <w:pPr>
              <w:spacing w:after="0"/>
              <w:jc w:val="center"/>
              <w:rPr>
                <w:rFonts w:ascii="Arial" w:eastAsia="Arial Unicode MS" w:hAnsi="Arial" w:cs="Arial"/>
                <w:b/>
                <w:sz w:val="24"/>
                <w:szCs w:val="24"/>
              </w:rPr>
            </w:pPr>
            <w:r>
              <w:rPr>
                <w:rFonts w:ascii="Arial" w:eastAsia="Arial Unicode MS" w:hAnsi="Arial" w:cs="Arial"/>
                <w:b/>
                <w:sz w:val="24"/>
                <w:szCs w:val="24"/>
              </w:rPr>
              <w:t xml:space="preserve">    </w:t>
            </w:r>
            <w:r w:rsidRPr="000D7DC1">
              <w:rPr>
                <w:rFonts w:ascii="Arial" w:eastAsia="Arial Unicode MS" w:hAnsi="Arial" w:cs="Arial"/>
                <w:b/>
                <w:sz w:val="24"/>
                <w:szCs w:val="24"/>
              </w:rPr>
              <w:t>PÉREZ DEL POZO</w:t>
            </w:r>
          </w:p>
          <w:p w:rsidR="00BD6399" w:rsidRPr="000D7DC1" w:rsidRDefault="00BD6399" w:rsidP="00C266ED">
            <w:pPr>
              <w:spacing w:after="0"/>
              <w:ind w:left="1132"/>
              <w:rPr>
                <w:rFonts w:ascii="Arial" w:eastAsia="Arial Unicode MS" w:hAnsi="Arial" w:cs="Arial"/>
                <w:b/>
                <w:sz w:val="24"/>
                <w:szCs w:val="24"/>
              </w:rPr>
            </w:pPr>
          </w:p>
        </w:tc>
      </w:tr>
      <w:tr w:rsidR="00BD6399" w:rsidRPr="000D7DC1" w:rsidTr="00B35015">
        <w:trPr>
          <w:trHeight w:val="2085"/>
          <w:jc w:val="center"/>
        </w:trPr>
        <w:tc>
          <w:tcPr>
            <w:tcW w:w="4552" w:type="dxa"/>
          </w:tcPr>
          <w:p w:rsidR="00BD6399" w:rsidRPr="000D7DC1" w:rsidRDefault="00BD6399" w:rsidP="00C266ED">
            <w:pPr>
              <w:spacing w:after="0"/>
              <w:ind w:left="360" w:hanging="360"/>
              <w:jc w:val="center"/>
              <w:rPr>
                <w:rFonts w:ascii="Arial" w:eastAsia="Arial Unicode MS" w:hAnsi="Arial" w:cs="Arial"/>
                <w:b/>
                <w:sz w:val="24"/>
                <w:szCs w:val="24"/>
              </w:rPr>
            </w:pPr>
            <w:r w:rsidRPr="000D7DC1">
              <w:rPr>
                <w:rFonts w:ascii="Arial" w:eastAsia="Arial Unicode MS" w:hAnsi="Arial" w:cs="Arial"/>
                <w:b/>
                <w:sz w:val="24"/>
                <w:szCs w:val="24"/>
              </w:rPr>
              <w:t xml:space="preserve">COMISIONADA </w:t>
            </w:r>
          </w:p>
          <w:p w:rsidR="00BD6399" w:rsidRPr="000D7DC1" w:rsidRDefault="00BD6399" w:rsidP="00C266ED">
            <w:pPr>
              <w:spacing w:after="0"/>
              <w:ind w:left="360"/>
              <w:rPr>
                <w:rFonts w:ascii="Arial" w:eastAsia="Arial Unicode MS" w:hAnsi="Arial" w:cs="Arial"/>
                <w:b/>
                <w:sz w:val="24"/>
                <w:szCs w:val="24"/>
              </w:rPr>
            </w:pPr>
          </w:p>
          <w:p w:rsidR="00BD6399" w:rsidRPr="000D7DC1" w:rsidRDefault="00BD6399" w:rsidP="00C266ED">
            <w:pPr>
              <w:spacing w:after="0"/>
              <w:ind w:left="360"/>
              <w:rPr>
                <w:rFonts w:ascii="Arial" w:eastAsia="Arial Unicode MS" w:hAnsi="Arial" w:cs="Arial"/>
                <w:b/>
                <w:sz w:val="24"/>
                <w:szCs w:val="24"/>
              </w:rPr>
            </w:pPr>
          </w:p>
          <w:p w:rsidR="00BD6399" w:rsidRPr="000D7DC1" w:rsidRDefault="00BD6399" w:rsidP="00C266ED">
            <w:pPr>
              <w:spacing w:after="0"/>
              <w:ind w:left="360"/>
              <w:rPr>
                <w:rFonts w:ascii="Arial" w:eastAsia="Arial Unicode MS" w:hAnsi="Arial" w:cs="Arial"/>
                <w:b/>
                <w:sz w:val="24"/>
                <w:szCs w:val="24"/>
              </w:rPr>
            </w:pPr>
          </w:p>
          <w:p w:rsidR="00BD6399" w:rsidRPr="000D7DC1" w:rsidRDefault="00BD6399" w:rsidP="00C266ED">
            <w:pPr>
              <w:tabs>
                <w:tab w:val="left" w:pos="1358"/>
              </w:tabs>
              <w:spacing w:after="0"/>
              <w:ind w:firstLine="36"/>
              <w:jc w:val="center"/>
              <w:rPr>
                <w:rFonts w:ascii="Arial" w:eastAsia="Arial Unicode MS" w:hAnsi="Arial" w:cs="Arial"/>
                <w:b/>
                <w:sz w:val="24"/>
                <w:szCs w:val="24"/>
              </w:rPr>
            </w:pPr>
            <w:r w:rsidRPr="000D7DC1">
              <w:rPr>
                <w:rFonts w:ascii="Arial" w:eastAsia="Arial Unicode MS" w:hAnsi="Arial" w:cs="Arial"/>
                <w:b/>
                <w:sz w:val="24"/>
                <w:szCs w:val="24"/>
              </w:rPr>
              <w:t xml:space="preserve">LIC. CLAUDIA ELIZABETH </w:t>
            </w:r>
          </w:p>
          <w:p w:rsidR="00BD6399" w:rsidRPr="000D7DC1" w:rsidRDefault="00BD6399" w:rsidP="00C266ED">
            <w:pPr>
              <w:spacing w:after="0"/>
              <w:ind w:left="360" w:firstLine="36"/>
              <w:rPr>
                <w:rFonts w:ascii="Arial" w:eastAsia="Arial Unicode MS" w:hAnsi="Arial" w:cs="Arial"/>
                <w:b/>
                <w:sz w:val="24"/>
                <w:szCs w:val="24"/>
              </w:rPr>
            </w:pPr>
            <w:r>
              <w:rPr>
                <w:rFonts w:ascii="Arial" w:eastAsia="Arial Unicode MS" w:hAnsi="Arial" w:cs="Arial"/>
                <w:b/>
                <w:sz w:val="24"/>
                <w:szCs w:val="24"/>
              </w:rPr>
              <w:t xml:space="preserve">            </w:t>
            </w:r>
            <w:r w:rsidRPr="000D7DC1">
              <w:rPr>
                <w:rFonts w:ascii="Arial" w:eastAsia="Arial Unicode MS" w:hAnsi="Arial" w:cs="Arial"/>
                <w:b/>
                <w:sz w:val="24"/>
                <w:szCs w:val="24"/>
              </w:rPr>
              <w:t xml:space="preserve">ÁVALOS CEDILLO  </w:t>
            </w:r>
          </w:p>
          <w:p w:rsidR="00BD6399" w:rsidRPr="000D7DC1" w:rsidRDefault="00BD6399" w:rsidP="00C266ED">
            <w:pPr>
              <w:spacing w:after="0"/>
              <w:ind w:left="360" w:firstLine="36"/>
              <w:jc w:val="center"/>
              <w:rPr>
                <w:rFonts w:ascii="Arial" w:eastAsia="Arial Unicode MS" w:hAnsi="Arial" w:cs="Arial"/>
                <w:b/>
                <w:sz w:val="24"/>
                <w:szCs w:val="24"/>
              </w:rPr>
            </w:pPr>
          </w:p>
          <w:p w:rsidR="00BD6399" w:rsidRPr="000D7DC1" w:rsidRDefault="00BD6399" w:rsidP="00C266ED">
            <w:pPr>
              <w:spacing w:after="0"/>
              <w:ind w:left="360" w:firstLine="36"/>
              <w:jc w:val="center"/>
              <w:rPr>
                <w:rFonts w:ascii="Arial" w:eastAsia="Arial Unicode MS" w:hAnsi="Arial" w:cs="Arial"/>
                <w:b/>
                <w:sz w:val="24"/>
                <w:szCs w:val="24"/>
              </w:rPr>
            </w:pPr>
          </w:p>
        </w:tc>
        <w:tc>
          <w:tcPr>
            <w:tcW w:w="334" w:type="dxa"/>
            <w:gridSpan w:val="2"/>
          </w:tcPr>
          <w:p w:rsidR="00BD6399" w:rsidRPr="000D7DC1" w:rsidRDefault="00BD6399" w:rsidP="00C266ED">
            <w:pPr>
              <w:spacing w:after="0"/>
              <w:ind w:left="360" w:firstLine="708"/>
              <w:jc w:val="center"/>
              <w:rPr>
                <w:rFonts w:ascii="Arial" w:eastAsia="Arial Unicode MS" w:hAnsi="Arial" w:cs="Arial"/>
                <w:b/>
                <w:sz w:val="24"/>
                <w:szCs w:val="24"/>
              </w:rPr>
            </w:pPr>
          </w:p>
        </w:tc>
        <w:tc>
          <w:tcPr>
            <w:tcW w:w="5014" w:type="dxa"/>
          </w:tcPr>
          <w:p w:rsidR="00BD6399" w:rsidRPr="000D7DC1" w:rsidRDefault="00BD6399" w:rsidP="00C266ED">
            <w:pPr>
              <w:spacing w:after="0"/>
              <w:ind w:left="360" w:firstLine="708"/>
              <w:rPr>
                <w:rFonts w:ascii="Arial" w:eastAsia="Arial Unicode MS" w:hAnsi="Arial" w:cs="Arial"/>
                <w:b/>
                <w:sz w:val="24"/>
                <w:szCs w:val="24"/>
              </w:rPr>
            </w:pPr>
            <w:r w:rsidRPr="000D7DC1">
              <w:rPr>
                <w:rFonts w:ascii="Arial" w:eastAsia="Arial Unicode MS" w:hAnsi="Arial" w:cs="Arial"/>
                <w:b/>
                <w:sz w:val="24"/>
                <w:szCs w:val="24"/>
              </w:rPr>
              <w:t>SECRETARIA DE PLENO</w:t>
            </w:r>
          </w:p>
          <w:p w:rsidR="00BD6399" w:rsidRPr="000D7DC1" w:rsidRDefault="00BD6399" w:rsidP="00C266ED">
            <w:pPr>
              <w:spacing w:after="0"/>
              <w:ind w:left="360" w:firstLine="708"/>
              <w:jc w:val="center"/>
              <w:rPr>
                <w:rFonts w:ascii="Arial" w:eastAsia="Arial Unicode MS" w:hAnsi="Arial" w:cs="Arial"/>
                <w:b/>
                <w:sz w:val="24"/>
                <w:szCs w:val="24"/>
              </w:rPr>
            </w:pPr>
          </w:p>
          <w:p w:rsidR="00BD6399" w:rsidRPr="000D7DC1" w:rsidRDefault="00BD6399" w:rsidP="00C266ED">
            <w:pPr>
              <w:spacing w:after="0"/>
              <w:ind w:left="360" w:firstLine="708"/>
              <w:jc w:val="center"/>
              <w:rPr>
                <w:rFonts w:ascii="Arial" w:eastAsia="Arial Unicode MS" w:hAnsi="Arial" w:cs="Arial"/>
                <w:b/>
                <w:sz w:val="24"/>
                <w:szCs w:val="24"/>
              </w:rPr>
            </w:pPr>
          </w:p>
          <w:p w:rsidR="00BD6399" w:rsidRPr="000D7DC1" w:rsidRDefault="00BD6399" w:rsidP="00C266ED">
            <w:pPr>
              <w:spacing w:after="0"/>
              <w:ind w:left="360" w:firstLine="708"/>
              <w:jc w:val="center"/>
              <w:rPr>
                <w:rFonts w:ascii="Arial" w:eastAsia="Arial Unicode MS" w:hAnsi="Arial" w:cs="Arial"/>
                <w:b/>
                <w:sz w:val="24"/>
                <w:szCs w:val="24"/>
              </w:rPr>
            </w:pPr>
          </w:p>
          <w:p w:rsidR="00BD6399" w:rsidRPr="000D7DC1" w:rsidRDefault="00BD6399" w:rsidP="00C266ED">
            <w:pPr>
              <w:spacing w:after="0"/>
              <w:ind w:left="360" w:hanging="360"/>
              <w:jc w:val="center"/>
              <w:rPr>
                <w:rFonts w:ascii="Arial" w:eastAsia="Arial Unicode MS" w:hAnsi="Arial" w:cs="Arial"/>
                <w:b/>
                <w:sz w:val="24"/>
                <w:szCs w:val="24"/>
              </w:rPr>
            </w:pPr>
            <w:r w:rsidRPr="000D7DC1">
              <w:rPr>
                <w:rFonts w:ascii="Arial" w:eastAsia="Arial Unicode MS" w:hAnsi="Arial" w:cs="Arial"/>
                <w:b/>
                <w:sz w:val="24"/>
                <w:szCs w:val="24"/>
              </w:rPr>
              <w:t xml:space="preserve">LIC. ROSA MARÍA MOTILLA GARCÍA </w:t>
            </w:r>
          </w:p>
        </w:tc>
      </w:tr>
    </w:tbl>
    <w:p w:rsidR="00BD6399" w:rsidRPr="000D7DC1" w:rsidRDefault="00BD6399" w:rsidP="00C266ED">
      <w:pPr>
        <w:pStyle w:val="corte4fondo"/>
        <w:tabs>
          <w:tab w:val="left" w:pos="567"/>
        </w:tabs>
        <w:spacing w:line="276" w:lineRule="auto"/>
        <w:ind w:firstLine="0"/>
        <w:rPr>
          <w:rFonts w:cs="Arial"/>
          <w:sz w:val="22"/>
          <w:szCs w:val="22"/>
        </w:rPr>
      </w:pPr>
      <w:r w:rsidRPr="000D7DC1">
        <w:rPr>
          <w:rFonts w:cs="Arial"/>
          <w:sz w:val="10"/>
          <w:szCs w:val="10"/>
        </w:rPr>
        <w:t>*ESTAS FIRMAS PERTENECEN A LA RESOLUCIÓN DE LA REVISIÓN 7</w:t>
      </w:r>
      <w:r w:rsidR="00C93393">
        <w:rPr>
          <w:rFonts w:cs="Arial"/>
          <w:sz w:val="10"/>
          <w:szCs w:val="10"/>
        </w:rPr>
        <w:t>49</w:t>
      </w:r>
      <w:r w:rsidRPr="000D7DC1">
        <w:rPr>
          <w:rFonts w:cs="Arial"/>
          <w:sz w:val="10"/>
          <w:szCs w:val="10"/>
        </w:rPr>
        <w:t>/2017-2 QUE FUE INTERPUESTO CONTRA</w:t>
      </w:r>
      <w:r w:rsidR="00C93393">
        <w:rPr>
          <w:rFonts w:cs="Arial"/>
          <w:sz w:val="10"/>
          <w:szCs w:val="10"/>
        </w:rPr>
        <w:t xml:space="preserve"> LA COORDINACION GENERAL DE PROTECCION CIVIL</w:t>
      </w:r>
      <w:r w:rsidR="00C93393" w:rsidRPr="000D7DC1">
        <w:rPr>
          <w:rFonts w:cs="Arial"/>
          <w:sz w:val="10"/>
          <w:szCs w:val="10"/>
        </w:rPr>
        <w:t xml:space="preserve"> </w:t>
      </w:r>
      <w:r w:rsidR="00D53D86">
        <w:rPr>
          <w:rFonts w:cs="Arial"/>
          <w:sz w:val="10"/>
          <w:szCs w:val="10"/>
        </w:rPr>
        <w:t xml:space="preserve">DEL ESTADO </w:t>
      </w:r>
      <w:r w:rsidR="00C93393" w:rsidRPr="000D7DC1">
        <w:rPr>
          <w:rFonts w:cs="Arial"/>
          <w:sz w:val="10"/>
          <w:szCs w:val="10"/>
        </w:rPr>
        <w:t>Y</w:t>
      </w:r>
      <w:r w:rsidRPr="000D7DC1">
        <w:rPr>
          <w:rFonts w:cs="Arial"/>
          <w:sz w:val="10"/>
          <w:szCs w:val="10"/>
        </w:rPr>
        <w:t xml:space="preserve"> QUE FUE APROBADA EN LA SESIÓN EXTRAORDINARIA DEL </w:t>
      </w:r>
      <w:r w:rsidR="00C93393">
        <w:rPr>
          <w:rFonts w:cs="Arial"/>
          <w:sz w:val="10"/>
          <w:szCs w:val="10"/>
        </w:rPr>
        <w:t xml:space="preserve">22 VEINTIDÓS </w:t>
      </w:r>
      <w:r w:rsidRPr="000D7DC1">
        <w:rPr>
          <w:rFonts w:cs="Arial"/>
          <w:sz w:val="10"/>
          <w:szCs w:val="10"/>
        </w:rPr>
        <w:t>DE ENERO DEL 2018 DOS MIL DIECIOCHO.</w:t>
      </w:r>
    </w:p>
    <w:p w:rsidR="00BD6399" w:rsidRDefault="00BD6399" w:rsidP="00C266ED">
      <w:pPr>
        <w:pStyle w:val="corte4fondo"/>
        <w:tabs>
          <w:tab w:val="left" w:pos="567"/>
        </w:tabs>
        <w:spacing w:line="276" w:lineRule="auto"/>
        <w:rPr>
          <w:rFonts w:cs="Arial"/>
          <w:sz w:val="24"/>
          <w:szCs w:val="24"/>
        </w:rPr>
      </w:pPr>
    </w:p>
    <w:p w:rsidR="00A12D8A" w:rsidRDefault="00A12D8A" w:rsidP="00C266ED">
      <w:pPr>
        <w:pStyle w:val="corte4fondo"/>
        <w:tabs>
          <w:tab w:val="left" w:pos="567"/>
        </w:tabs>
        <w:spacing w:line="276" w:lineRule="auto"/>
        <w:rPr>
          <w:rFonts w:cs="Arial"/>
          <w:sz w:val="24"/>
          <w:szCs w:val="24"/>
        </w:rPr>
      </w:pPr>
    </w:p>
    <w:p w:rsidR="00A12D8A" w:rsidRPr="00A12D8A" w:rsidRDefault="00A12D8A" w:rsidP="00C266ED">
      <w:pPr>
        <w:pStyle w:val="corte4fondo"/>
        <w:tabs>
          <w:tab w:val="left" w:pos="567"/>
        </w:tabs>
        <w:spacing w:line="276" w:lineRule="auto"/>
        <w:rPr>
          <w:rFonts w:cs="Arial"/>
          <w:i/>
          <w:sz w:val="10"/>
          <w:szCs w:val="10"/>
        </w:rPr>
      </w:pPr>
    </w:p>
    <w:p w:rsidR="00A12D8A" w:rsidRPr="00A12D8A" w:rsidRDefault="00A12D8A" w:rsidP="00C266ED">
      <w:pPr>
        <w:pStyle w:val="corte4fondo"/>
        <w:tabs>
          <w:tab w:val="left" w:pos="567"/>
        </w:tabs>
        <w:spacing w:line="276" w:lineRule="auto"/>
        <w:rPr>
          <w:rFonts w:cs="Arial"/>
          <w:i/>
          <w:sz w:val="10"/>
          <w:szCs w:val="10"/>
        </w:rPr>
      </w:pPr>
    </w:p>
    <w:p w:rsidR="00A12D8A" w:rsidRPr="00A12D8A" w:rsidRDefault="00A12D8A" w:rsidP="00C266ED">
      <w:pPr>
        <w:pStyle w:val="corte4fondo"/>
        <w:tabs>
          <w:tab w:val="left" w:pos="567"/>
        </w:tabs>
        <w:spacing w:line="276" w:lineRule="auto"/>
        <w:rPr>
          <w:rFonts w:cs="Arial"/>
          <w:i/>
          <w:sz w:val="10"/>
          <w:szCs w:val="10"/>
        </w:rPr>
      </w:pPr>
      <w:r w:rsidRPr="00A12D8A">
        <w:rPr>
          <w:rFonts w:cs="Arial"/>
          <w:i/>
          <w:sz w:val="10"/>
          <w:szCs w:val="10"/>
        </w:rPr>
        <w:t>L´MEMH</w:t>
      </w:r>
      <w:bookmarkStart w:id="0" w:name="_GoBack"/>
      <w:bookmarkEnd w:id="0"/>
    </w:p>
    <w:sectPr w:rsidR="00A12D8A" w:rsidRPr="00A12D8A" w:rsidSect="001F315E">
      <w:headerReference w:type="default" r:id="rId11"/>
      <w:pgSz w:w="12242" w:h="20163" w:code="5"/>
      <w:pgMar w:top="3062" w:right="851" w:bottom="249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5BE" w:rsidRDefault="008735BE" w:rsidP="00BD6399">
      <w:pPr>
        <w:spacing w:after="0" w:line="240" w:lineRule="auto"/>
      </w:pPr>
      <w:r>
        <w:separator/>
      </w:r>
    </w:p>
  </w:endnote>
  <w:endnote w:type="continuationSeparator" w:id="0">
    <w:p w:rsidR="008735BE" w:rsidRDefault="008735BE" w:rsidP="00BD6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5BE" w:rsidRDefault="008735BE" w:rsidP="00BD6399">
      <w:pPr>
        <w:spacing w:after="0" w:line="240" w:lineRule="auto"/>
      </w:pPr>
      <w:r>
        <w:separator/>
      </w:r>
    </w:p>
  </w:footnote>
  <w:footnote w:type="continuationSeparator" w:id="0">
    <w:p w:rsidR="008735BE" w:rsidRDefault="008735BE" w:rsidP="00BD6399">
      <w:pPr>
        <w:spacing w:after="0" w:line="240" w:lineRule="auto"/>
      </w:pPr>
      <w:r>
        <w:continuationSeparator/>
      </w:r>
    </w:p>
  </w:footnote>
  <w:footnote w:id="1">
    <w:p w:rsidR="00BD6399" w:rsidRPr="00BB40D8" w:rsidRDefault="00BD6399" w:rsidP="00BD6399">
      <w:pPr>
        <w:pStyle w:val="Textonotapie"/>
        <w:rPr>
          <w:rFonts w:ascii="Arial" w:hAnsi="Arial" w:cs="Arial"/>
          <w:sz w:val="16"/>
          <w:szCs w:val="16"/>
        </w:rPr>
      </w:pPr>
      <w:r w:rsidRPr="00BB40D8">
        <w:rPr>
          <w:rStyle w:val="Refdenotaalpie"/>
          <w:rFonts w:ascii="Arial" w:hAnsi="Arial" w:cs="Arial"/>
          <w:sz w:val="16"/>
          <w:szCs w:val="16"/>
        </w:rPr>
        <w:footnoteRef/>
      </w:r>
      <w:r w:rsidRPr="00BB40D8">
        <w:rPr>
          <w:rFonts w:ascii="Arial" w:hAnsi="Arial" w:cs="Arial"/>
          <w:sz w:val="16"/>
          <w:szCs w:val="16"/>
        </w:rPr>
        <w:t xml:space="preserve"> Visible en la foja 1 de autos</w:t>
      </w:r>
      <w:r>
        <w:rPr>
          <w:rFonts w:ascii="Arial" w:hAnsi="Arial" w:cs="Arial"/>
          <w:sz w:val="16"/>
          <w:szCs w:val="16"/>
        </w:rPr>
        <w:t>.</w:t>
      </w:r>
    </w:p>
  </w:footnote>
  <w:footnote w:id="2">
    <w:p w:rsidR="00BD6399" w:rsidRPr="003505B3" w:rsidRDefault="00BD6399" w:rsidP="00BD6399">
      <w:pPr>
        <w:pStyle w:val="Default"/>
        <w:jc w:val="both"/>
        <w:rPr>
          <w:rFonts w:ascii="Arial Unicode MS" w:eastAsia="Arial Unicode MS" w:hAnsi="Arial Unicode MS" w:cs="Arial Unicode MS"/>
          <w:sz w:val="16"/>
          <w:szCs w:val="16"/>
        </w:rPr>
      </w:pPr>
      <w:r w:rsidRPr="003505B3">
        <w:rPr>
          <w:rStyle w:val="Refdenotaalpie"/>
          <w:rFonts w:ascii="Arial Unicode MS" w:eastAsia="Arial Unicode MS" w:hAnsi="Arial Unicode MS" w:cs="Arial Unicode MS"/>
          <w:sz w:val="16"/>
          <w:szCs w:val="16"/>
        </w:rPr>
        <w:footnoteRef/>
      </w:r>
      <w:r>
        <w:rPr>
          <w:rFonts w:ascii="Arial Unicode MS" w:eastAsia="Arial Unicode MS" w:hAnsi="Arial Unicode MS" w:cs="Arial Unicode MS"/>
          <w:sz w:val="16"/>
          <w:szCs w:val="16"/>
        </w:rPr>
        <w:t xml:space="preserve"> </w:t>
      </w:r>
      <w:r w:rsidRPr="00505CCC">
        <w:rPr>
          <w:rFonts w:ascii="Arial Unicode MS" w:eastAsia="Arial Unicode MS" w:hAnsi="Arial Unicode MS" w:cs="Arial Unicode MS"/>
          <w:b/>
          <w:sz w:val="16"/>
          <w:szCs w:val="16"/>
        </w:rPr>
        <w:t>ARTÍCULO 1°.</w:t>
      </w:r>
      <w:r w:rsidRPr="00505CCC">
        <w:rPr>
          <w:rFonts w:ascii="Arial Unicode MS" w:eastAsia="Arial Unicode MS" w:hAnsi="Arial Unicode MS" w:cs="Arial Unicode MS"/>
          <w:sz w:val="16"/>
          <w:szCs w:val="16"/>
        </w:rPr>
        <w:t xml:space="preserve"> </w:t>
      </w:r>
      <w:r>
        <w:rPr>
          <w:rFonts w:ascii="Arial Unicode MS" w:eastAsia="Arial Unicode MS" w:hAnsi="Arial Unicode MS" w:cs="Arial Unicode MS"/>
          <w:sz w:val="16"/>
          <w:szCs w:val="16"/>
        </w:rPr>
        <w:t xml:space="preserve">– […] </w:t>
      </w:r>
      <w:r w:rsidRPr="00505CCC">
        <w:rPr>
          <w:rFonts w:ascii="Arial Unicode MS" w:eastAsia="Arial Unicode MS" w:hAnsi="Arial Unicode MS" w:cs="Arial Unicode MS"/>
          <w:sz w:val="16"/>
          <w:szCs w:val="16"/>
        </w:rPr>
        <w:t>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footnote>
  <w:footnote w:id="3">
    <w:p w:rsidR="00D61067" w:rsidRPr="00CE51E4" w:rsidRDefault="00D61067" w:rsidP="00D61067">
      <w:pPr>
        <w:pStyle w:val="corte4fondo"/>
        <w:ind w:firstLine="0"/>
        <w:rPr>
          <w:sz w:val="16"/>
          <w:szCs w:val="16"/>
        </w:rPr>
      </w:pPr>
      <w:r w:rsidRPr="00CE51E4">
        <w:rPr>
          <w:rStyle w:val="Refdenotaalpie"/>
          <w:sz w:val="16"/>
          <w:szCs w:val="16"/>
        </w:rPr>
        <w:footnoteRef/>
      </w:r>
      <w:r w:rsidRPr="00CE51E4">
        <w:rPr>
          <w:sz w:val="16"/>
          <w:szCs w:val="16"/>
        </w:rPr>
        <w:t xml:space="preserve"> </w:t>
      </w:r>
      <w:r w:rsidRPr="00CE51E4">
        <w:rPr>
          <w:b/>
          <w:bCs/>
          <w:sz w:val="16"/>
          <w:szCs w:val="16"/>
        </w:rPr>
        <w:t xml:space="preserve">ARTICULO 164. </w:t>
      </w:r>
      <w:r w:rsidRPr="00CE51E4">
        <w:rPr>
          <w:sz w:val="16"/>
          <w:szCs w:val="16"/>
        </w:rPr>
        <w:t>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D61067" w:rsidRPr="00CE51E4" w:rsidRDefault="00D61067" w:rsidP="00D61067">
      <w:pPr>
        <w:pStyle w:val="corte4fondo"/>
        <w:ind w:firstLine="0"/>
        <w:rPr>
          <w:rFonts w:cs="Arial"/>
          <w:color w:val="000000"/>
          <w:sz w:val="16"/>
          <w:szCs w:val="16"/>
        </w:rPr>
      </w:pPr>
      <w:r w:rsidRPr="00CE51E4">
        <w:rPr>
          <w:rFonts w:cs="Arial"/>
          <w:b/>
          <w:color w:val="000000"/>
          <w:sz w:val="16"/>
          <w:szCs w:val="16"/>
        </w:rPr>
        <w:t>ARTÍCULO 165</w:t>
      </w:r>
      <w:r w:rsidRPr="00CE51E4">
        <w:rPr>
          <w:rFonts w:cs="Arial"/>
          <w:color w:val="000000"/>
          <w:sz w:val="16"/>
          <w:szCs w:val="16"/>
        </w:rPr>
        <w:t>. En caso de existir costos para obtener la información, deberán cubrirse de manera previa a la entrega y no podr</w:t>
      </w:r>
      <w:r>
        <w:rPr>
          <w:rFonts w:cs="Arial"/>
          <w:color w:val="000000"/>
          <w:sz w:val="16"/>
          <w:szCs w:val="16"/>
        </w:rPr>
        <w:t xml:space="preserve">án ser superiores a la suma de: </w:t>
      </w:r>
      <w:r w:rsidRPr="00CE51E4">
        <w:rPr>
          <w:rFonts w:cs="Arial"/>
          <w:b/>
          <w:color w:val="000000"/>
          <w:sz w:val="16"/>
          <w:szCs w:val="16"/>
        </w:rPr>
        <w:t>I.</w:t>
      </w:r>
      <w:r w:rsidRPr="00CE51E4">
        <w:rPr>
          <w:rFonts w:cs="Arial"/>
          <w:color w:val="000000"/>
          <w:sz w:val="16"/>
          <w:szCs w:val="16"/>
        </w:rPr>
        <w:t xml:space="preserve"> El costo de los materiales utilizados en la reproducción de la información;</w:t>
      </w:r>
    </w:p>
    <w:p w:rsidR="00D61067" w:rsidRPr="00CE51E4" w:rsidRDefault="00D61067" w:rsidP="00D61067">
      <w:pPr>
        <w:pStyle w:val="corte4fondo"/>
        <w:ind w:firstLine="0"/>
        <w:rPr>
          <w:rFonts w:cs="Arial"/>
          <w:color w:val="000000"/>
          <w:sz w:val="16"/>
          <w:szCs w:val="16"/>
        </w:rPr>
      </w:pPr>
      <w:r w:rsidRPr="00CE51E4">
        <w:rPr>
          <w:rFonts w:cs="Arial"/>
          <w:b/>
          <w:color w:val="000000"/>
          <w:sz w:val="16"/>
          <w:szCs w:val="16"/>
        </w:rPr>
        <w:t>II.</w:t>
      </w:r>
      <w:r w:rsidRPr="00CE51E4">
        <w:rPr>
          <w:rFonts w:cs="Arial"/>
          <w:color w:val="000000"/>
          <w:sz w:val="16"/>
          <w:szCs w:val="16"/>
        </w:rPr>
        <w:t xml:space="preserve"> E</w:t>
      </w:r>
      <w:r>
        <w:rPr>
          <w:rFonts w:cs="Arial"/>
          <w:color w:val="000000"/>
          <w:sz w:val="16"/>
          <w:szCs w:val="16"/>
        </w:rPr>
        <w:t xml:space="preserve">l costo de envío, en su caso, y </w:t>
      </w:r>
      <w:r w:rsidRPr="00CE51E4">
        <w:rPr>
          <w:rFonts w:cs="Arial"/>
          <w:b/>
          <w:color w:val="000000"/>
          <w:sz w:val="16"/>
          <w:szCs w:val="16"/>
        </w:rPr>
        <w:t>III.</w:t>
      </w:r>
      <w:r w:rsidRPr="00CE51E4">
        <w:rPr>
          <w:rFonts w:cs="Arial"/>
          <w:color w:val="000000"/>
          <w:sz w:val="16"/>
          <w:szCs w:val="16"/>
        </w:rPr>
        <w:t xml:space="preserve"> El pago de la certificación de los Documentos, cuando proceda.</w:t>
      </w:r>
      <w:r>
        <w:rPr>
          <w:rFonts w:cs="Arial"/>
          <w:color w:val="000000"/>
          <w:sz w:val="16"/>
          <w:szCs w:val="16"/>
        </w:rPr>
        <w:t xml:space="preserve"> --- </w:t>
      </w:r>
      <w:r w:rsidRPr="00CE51E4">
        <w:rPr>
          <w:rFonts w:cs="Arial"/>
          <w:color w:val="000000"/>
          <w:sz w:val="16"/>
          <w:szCs w:val="16"/>
        </w:rPr>
        <w:t>Tratándose de la reproducción en medios magnéticos, si el solicitante aporta el medio en el que será almacenada la información, la reproducción será totalmente gratuita.</w:t>
      </w:r>
      <w:r>
        <w:rPr>
          <w:rFonts w:cs="Arial"/>
          <w:color w:val="000000"/>
          <w:sz w:val="16"/>
          <w:szCs w:val="16"/>
        </w:rPr>
        <w:t xml:space="preserve"> --- </w:t>
      </w:r>
      <w:r w:rsidRPr="00CE51E4">
        <w:rPr>
          <w:rFonts w:cs="Arial"/>
          <w:color w:val="000000"/>
          <w:sz w:val="16"/>
          <w:szCs w:val="16"/>
        </w:rPr>
        <w:t>Los sujetos obligados llevarán a cabo la reproducción y/o envío de la información solicitada, previo pago de</w:t>
      </w:r>
      <w:r>
        <w:rPr>
          <w:rFonts w:cs="Arial"/>
          <w:color w:val="000000"/>
          <w:sz w:val="16"/>
          <w:szCs w:val="16"/>
        </w:rPr>
        <w:t xml:space="preserve"> los derechos correspondientes. --- </w:t>
      </w:r>
      <w:r w:rsidRPr="00CE51E4">
        <w:rPr>
          <w:rFonts w:cs="Arial"/>
          <w:color w:val="000000"/>
          <w:sz w:val="16"/>
          <w:szCs w:val="16"/>
        </w:rPr>
        <w:t>La información deberá ser entregada sin costo, cuando implique la entrega de no más de veinte hojas simples. Las unidades de transparencia podrán exceptuar el pago de reproducción y envío atendiendo a las circunstancias s</w:t>
      </w:r>
      <w:r>
        <w:rPr>
          <w:rFonts w:cs="Arial"/>
          <w:color w:val="000000"/>
          <w:sz w:val="16"/>
          <w:szCs w:val="16"/>
        </w:rPr>
        <w:t xml:space="preserve">ocioeconómicas del solicitante. --- </w:t>
      </w:r>
      <w:r w:rsidRPr="00CE51E4">
        <w:rPr>
          <w:rFonts w:cs="Arial"/>
          <w:color w:val="000000"/>
          <w:sz w:val="16"/>
          <w:szCs w:val="16"/>
        </w:rPr>
        <w:t>Ante la falta de respuesta a una solicitud en el plazo previsto y en caso de que proceda el acceso, los costos de reproducción y envío correr</w:t>
      </w:r>
      <w:r>
        <w:rPr>
          <w:rFonts w:cs="Arial"/>
          <w:color w:val="000000"/>
          <w:sz w:val="16"/>
          <w:szCs w:val="16"/>
        </w:rPr>
        <w:t xml:space="preserve">án a cargo del sujeto obligado. --- </w:t>
      </w:r>
      <w:r w:rsidRPr="00CE51E4">
        <w:rPr>
          <w:rFonts w:cs="Arial"/>
          <w:color w:val="000000"/>
          <w:sz w:val="16"/>
          <w:szCs w:val="16"/>
        </w:rPr>
        <w:t>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 la obligación de fijar una cuenta bancaria única y exclusivamente para que el solicitante realice el pago íntegro del costo de la información que solicitó.</w:t>
      </w:r>
    </w:p>
  </w:footnote>
  <w:footnote w:id="4">
    <w:p w:rsidR="00602D98" w:rsidRPr="007D2E32" w:rsidRDefault="00602D98" w:rsidP="00602D98">
      <w:pPr>
        <w:pStyle w:val="Textonotapie"/>
        <w:spacing w:after="0"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 w:id="5">
    <w:p w:rsidR="00602D98" w:rsidRPr="00CB52C7" w:rsidRDefault="00602D98" w:rsidP="00602D98">
      <w:pPr>
        <w:pStyle w:val="corte4fondo"/>
        <w:tabs>
          <w:tab w:val="left" w:pos="567"/>
        </w:tabs>
        <w:ind w:firstLine="0"/>
        <w:rPr>
          <w:rFonts w:cs="Arial"/>
          <w:sz w:val="16"/>
          <w:szCs w:val="16"/>
        </w:rPr>
      </w:pPr>
      <w:r w:rsidRPr="00CB52C7">
        <w:rPr>
          <w:rStyle w:val="Refdenotaalpie"/>
          <w:sz w:val="16"/>
          <w:szCs w:val="16"/>
        </w:rPr>
        <w:footnoteRef/>
      </w:r>
      <w:r w:rsidRPr="00CB52C7">
        <w:rPr>
          <w:sz w:val="16"/>
          <w:szCs w:val="16"/>
        </w:rPr>
        <w:t xml:space="preserve"> </w:t>
      </w:r>
      <w:r w:rsidRPr="00CB52C7">
        <w:rPr>
          <w:rFonts w:cs="Arial"/>
          <w:sz w:val="16"/>
          <w:szCs w:val="16"/>
        </w:rPr>
        <w:t>ARTÍCULO 165. En caso de existir costos para obtener la información, deberán cubrirse de manera previa a la entrega y no podr</w:t>
      </w:r>
      <w:r>
        <w:rPr>
          <w:rFonts w:cs="Arial"/>
          <w:sz w:val="16"/>
          <w:szCs w:val="16"/>
        </w:rPr>
        <w:t xml:space="preserve">án ser superiores a la suma de: </w:t>
      </w:r>
      <w:r w:rsidRPr="00CB52C7">
        <w:rPr>
          <w:rFonts w:cs="Arial"/>
          <w:sz w:val="16"/>
          <w:szCs w:val="16"/>
        </w:rPr>
        <w:t>I. El costo de los materiales utilizados en la reproducción de la</w:t>
      </w:r>
      <w:r>
        <w:rPr>
          <w:rFonts w:cs="Arial"/>
          <w:sz w:val="16"/>
          <w:szCs w:val="16"/>
        </w:rPr>
        <w:t xml:space="preserve"> información; </w:t>
      </w:r>
      <w:r w:rsidRPr="00CB52C7">
        <w:rPr>
          <w:rFonts w:cs="Arial"/>
          <w:sz w:val="16"/>
          <w:szCs w:val="16"/>
        </w:rPr>
        <w:t>II. E</w:t>
      </w:r>
      <w:r>
        <w:rPr>
          <w:rFonts w:cs="Arial"/>
          <w:sz w:val="16"/>
          <w:szCs w:val="16"/>
        </w:rPr>
        <w:t xml:space="preserve">l costo de envío, en su caso, y </w:t>
      </w:r>
      <w:r w:rsidRPr="00CB52C7">
        <w:rPr>
          <w:rFonts w:cs="Arial"/>
          <w:sz w:val="16"/>
          <w:szCs w:val="16"/>
        </w:rPr>
        <w:t xml:space="preserve">III. El pago de la certificación de </w:t>
      </w:r>
      <w:r>
        <w:rPr>
          <w:rFonts w:cs="Arial"/>
          <w:sz w:val="16"/>
          <w:szCs w:val="16"/>
        </w:rPr>
        <w:t>los Documentos, cuando proceda. --</w:t>
      </w:r>
      <w:r w:rsidRPr="00CB52C7">
        <w:rPr>
          <w:rFonts w:cs="Arial"/>
          <w:sz w:val="16"/>
          <w:szCs w:val="16"/>
        </w:rPr>
        <w:t>Tratándose de la reproducción en medios magnéticos, si el solicitante aporta el medio en el que será almacenada la información, la reprodu</w:t>
      </w:r>
      <w:r>
        <w:rPr>
          <w:rFonts w:cs="Arial"/>
          <w:sz w:val="16"/>
          <w:szCs w:val="16"/>
        </w:rPr>
        <w:t>cción será totalmente gratuita. --</w:t>
      </w:r>
      <w:r w:rsidRPr="00CB52C7">
        <w:rPr>
          <w:rFonts w:cs="Arial"/>
          <w:sz w:val="16"/>
          <w:szCs w:val="16"/>
        </w:rPr>
        <w:t>Los sujetos obligados llevarán a cabo la reproducción y/o envío de la información solicitada, previo pago de</w:t>
      </w:r>
      <w:r>
        <w:rPr>
          <w:rFonts w:cs="Arial"/>
          <w:sz w:val="16"/>
          <w:szCs w:val="16"/>
        </w:rPr>
        <w:t xml:space="preserve"> los derechos correspondientes. --</w:t>
      </w:r>
      <w:r w:rsidRPr="00CB52C7">
        <w:rPr>
          <w:rFonts w:cs="Arial"/>
          <w:sz w:val="16"/>
          <w:szCs w:val="16"/>
        </w:rPr>
        <w:t>La información deberá ser entregada sin costo</w:t>
      </w:r>
      <w:r>
        <w:rPr>
          <w:rFonts w:cs="Arial"/>
          <w:sz w:val="16"/>
          <w:szCs w:val="16"/>
        </w:rPr>
        <w:t xml:space="preserve">, cuando implique la entrega de </w:t>
      </w:r>
      <w:r w:rsidRPr="00CB52C7">
        <w:rPr>
          <w:rFonts w:cs="Arial"/>
          <w:sz w:val="16"/>
          <w:szCs w:val="16"/>
        </w:rPr>
        <w:t>no más de veinte hojas simples. Las unidades de transparencia podrán exceptuar el pago de reproducción y envío atendiendo a las circunstancias socioeconómicas del solicitante.</w:t>
      </w:r>
    </w:p>
    <w:p w:rsidR="00602D98" w:rsidRPr="00CB52C7" w:rsidRDefault="00602D98" w:rsidP="00602D98">
      <w:pPr>
        <w:pStyle w:val="corte4fondo"/>
        <w:tabs>
          <w:tab w:val="left" w:pos="567"/>
        </w:tabs>
        <w:ind w:firstLine="0"/>
        <w:rPr>
          <w:rFonts w:cs="Arial"/>
          <w:sz w:val="16"/>
          <w:szCs w:val="16"/>
        </w:rPr>
      </w:pPr>
      <w:r w:rsidRPr="00CB52C7">
        <w:rPr>
          <w:rFonts w:cs="Arial"/>
          <w:sz w:val="16"/>
          <w:szCs w:val="16"/>
        </w:rPr>
        <w:t>Ante la falta de respuesta a una solicitud en el plazo previsto y en caso de que proceda el acceso, los costos de reproducción y envío correrán a cargo del sujeto obligado.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28" w:rsidRPr="008850DE" w:rsidRDefault="00383DF4" w:rsidP="00043C28">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00E315C2" w:rsidRPr="00F23CCE">
      <w:rPr>
        <w:rFonts w:ascii="Arial" w:hAnsi="Arial" w:cs="Arial"/>
      </w:rPr>
      <w:fldChar w:fldCharType="begin"/>
    </w:r>
    <w:r w:rsidRPr="00F23CCE">
      <w:rPr>
        <w:rFonts w:ascii="Arial" w:hAnsi="Arial" w:cs="Arial"/>
      </w:rPr>
      <w:instrText xml:space="preserve"> PAGE   \* MERGEFORMAT </w:instrText>
    </w:r>
    <w:r w:rsidR="00E315C2" w:rsidRPr="00F23CCE">
      <w:rPr>
        <w:rFonts w:ascii="Arial" w:hAnsi="Arial" w:cs="Arial"/>
      </w:rPr>
      <w:fldChar w:fldCharType="separate"/>
    </w:r>
    <w:r w:rsidR="00A12D8A">
      <w:rPr>
        <w:rFonts w:ascii="Arial" w:hAnsi="Arial" w:cs="Arial"/>
        <w:noProof/>
      </w:rPr>
      <w:t>18</w:t>
    </w:r>
    <w:r w:rsidR="00E315C2" w:rsidRPr="00F23CCE">
      <w:rPr>
        <w:rFonts w:ascii="Arial" w:hAnsi="Arial" w:cs="Arial"/>
      </w:rPr>
      <w:fldChar w:fldCharType="end"/>
    </w:r>
    <w:r>
      <w:rPr>
        <w:rFonts w:ascii="Arial" w:hAnsi="Arial" w:cs="Arial"/>
      </w:rPr>
      <w:t xml:space="preserve">                          </w:t>
    </w:r>
    <w:r>
      <w:rPr>
        <w:rFonts w:ascii="Arial" w:hAnsi="Arial" w:cs="Arial"/>
        <w:sz w:val="16"/>
        <w:szCs w:val="16"/>
      </w:rPr>
      <w:t xml:space="preserve">RECURSO DE REVISIÓN  </w:t>
    </w:r>
    <w:r w:rsidR="00BD6399">
      <w:rPr>
        <w:rFonts w:ascii="Arial" w:hAnsi="Arial" w:cs="Arial"/>
        <w:sz w:val="16"/>
        <w:szCs w:val="16"/>
      </w:rPr>
      <w:t>749</w:t>
    </w:r>
    <w:r>
      <w:rPr>
        <w:rFonts w:ascii="Arial" w:hAnsi="Arial" w:cs="Arial"/>
        <w:sz w:val="16"/>
        <w:szCs w:val="16"/>
      </w:rPr>
      <w:t>/2017</w:t>
    </w:r>
  </w:p>
  <w:p w:rsidR="00043C28" w:rsidRDefault="008735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CDB2A59"/>
    <w:multiLevelType w:val="hybridMultilevel"/>
    <w:tmpl w:val="866ECBE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2EF52773"/>
    <w:multiLevelType w:val="hybridMultilevel"/>
    <w:tmpl w:val="37CAA5B6"/>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0"/>
  </w:num>
  <w:num w:numId="3">
    <w:abstractNumId w:val="7"/>
  </w:num>
  <w:num w:numId="4">
    <w:abstractNumId w:val="1"/>
  </w:num>
  <w:num w:numId="5">
    <w:abstractNumId w:val="5"/>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D6399"/>
    <w:rsid w:val="0006411B"/>
    <w:rsid w:val="0008780C"/>
    <w:rsid w:val="000A4FC3"/>
    <w:rsid w:val="000C56B3"/>
    <w:rsid w:val="001F315E"/>
    <w:rsid w:val="00226FCE"/>
    <w:rsid w:val="00244850"/>
    <w:rsid w:val="002A50D7"/>
    <w:rsid w:val="002E4AC4"/>
    <w:rsid w:val="00320894"/>
    <w:rsid w:val="00322E34"/>
    <w:rsid w:val="00327172"/>
    <w:rsid w:val="00334FBB"/>
    <w:rsid w:val="00377A04"/>
    <w:rsid w:val="00383DF4"/>
    <w:rsid w:val="003C2168"/>
    <w:rsid w:val="003D3B1D"/>
    <w:rsid w:val="003E23CE"/>
    <w:rsid w:val="00472EE1"/>
    <w:rsid w:val="00496743"/>
    <w:rsid w:val="004F1E73"/>
    <w:rsid w:val="0053586F"/>
    <w:rsid w:val="005F63DA"/>
    <w:rsid w:val="00602D98"/>
    <w:rsid w:val="0061613A"/>
    <w:rsid w:val="00696036"/>
    <w:rsid w:val="006C0650"/>
    <w:rsid w:val="00704C9A"/>
    <w:rsid w:val="00753BD6"/>
    <w:rsid w:val="0079673D"/>
    <w:rsid w:val="007D14F5"/>
    <w:rsid w:val="00837D73"/>
    <w:rsid w:val="0086613C"/>
    <w:rsid w:val="008735BE"/>
    <w:rsid w:val="008B09DE"/>
    <w:rsid w:val="009C6221"/>
    <w:rsid w:val="009C7A60"/>
    <w:rsid w:val="00A12D8A"/>
    <w:rsid w:val="00A15E94"/>
    <w:rsid w:val="00A4495C"/>
    <w:rsid w:val="00A660B2"/>
    <w:rsid w:val="00A94515"/>
    <w:rsid w:val="00B15116"/>
    <w:rsid w:val="00B25322"/>
    <w:rsid w:val="00BD6399"/>
    <w:rsid w:val="00BF02F1"/>
    <w:rsid w:val="00C17AD6"/>
    <w:rsid w:val="00C266ED"/>
    <w:rsid w:val="00C93393"/>
    <w:rsid w:val="00D53D86"/>
    <w:rsid w:val="00D61067"/>
    <w:rsid w:val="00D93B59"/>
    <w:rsid w:val="00E1299B"/>
    <w:rsid w:val="00E315C2"/>
    <w:rsid w:val="00E859B2"/>
    <w:rsid w:val="00ED7F77"/>
    <w:rsid w:val="00EE1D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13CB8"/>
  <w15:docId w15:val="{EBE96FA7-113F-46CF-ABFC-0107059C0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99"/>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BD6399"/>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BD6399"/>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BD6399"/>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BD6399"/>
    <w:rPr>
      <w:rFonts w:ascii="Arial" w:eastAsia="Times New Roman" w:hAnsi="Arial" w:cs="Times New Roman"/>
      <w:b/>
      <w:caps/>
      <w:sz w:val="30"/>
      <w:szCs w:val="20"/>
      <w:lang w:eastAsia="es-MX"/>
    </w:rPr>
  </w:style>
  <w:style w:type="character" w:customStyle="1" w:styleId="corte4fondoCar1">
    <w:name w:val="corte4 fondo Car1"/>
    <w:link w:val="corte4fondo"/>
    <w:rsid w:val="00BD6399"/>
    <w:rPr>
      <w:rFonts w:ascii="Arial" w:eastAsia="Times New Roman" w:hAnsi="Arial" w:cs="Times New Roman"/>
      <w:sz w:val="30"/>
      <w:szCs w:val="20"/>
      <w:lang w:eastAsia="es-MX"/>
    </w:rPr>
  </w:style>
  <w:style w:type="character" w:customStyle="1" w:styleId="corte1datosCar">
    <w:name w:val="corte1 datos Car"/>
    <w:link w:val="corte1datos"/>
    <w:rsid w:val="00BD6399"/>
    <w:rPr>
      <w:rFonts w:ascii="Arial" w:eastAsia="Times New Roman" w:hAnsi="Arial" w:cs="Times New Roman"/>
      <w:b/>
      <w:caps/>
      <w:sz w:val="30"/>
      <w:szCs w:val="20"/>
      <w:lang w:eastAsia="es-MX"/>
    </w:rPr>
  </w:style>
  <w:style w:type="paragraph" w:styleId="Encabezado">
    <w:name w:val="header"/>
    <w:basedOn w:val="Normal"/>
    <w:link w:val="EncabezadoCar"/>
    <w:unhideWhenUsed/>
    <w:rsid w:val="00BD6399"/>
    <w:pPr>
      <w:tabs>
        <w:tab w:val="center" w:pos="4419"/>
        <w:tab w:val="right" w:pos="8838"/>
      </w:tabs>
      <w:spacing w:after="0" w:line="240" w:lineRule="auto"/>
    </w:pPr>
  </w:style>
  <w:style w:type="character" w:customStyle="1" w:styleId="EncabezadoCar">
    <w:name w:val="Encabezado Car"/>
    <w:basedOn w:val="Fuentedeprrafopredeter"/>
    <w:link w:val="Encabezado"/>
    <w:rsid w:val="00BD6399"/>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BD6399"/>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BD6399"/>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BD6399"/>
    <w:rPr>
      <w:rFonts w:ascii="Calibri" w:eastAsia="Calibri" w:hAnsi="Calibri" w:cs="Times New Roman"/>
      <w:sz w:val="20"/>
      <w:szCs w:val="20"/>
    </w:rPr>
  </w:style>
  <w:style w:type="paragraph" w:styleId="Prrafodelista">
    <w:name w:val="List Paragraph"/>
    <w:basedOn w:val="Normal"/>
    <w:uiPriority w:val="34"/>
    <w:qFormat/>
    <w:rsid w:val="00BD6399"/>
    <w:pPr>
      <w:ind w:left="708"/>
    </w:pPr>
  </w:style>
  <w:style w:type="paragraph" w:styleId="NormalWeb">
    <w:name w:val="Normal (Web)"/>
    <w:basedOn w:val="Normal"/>
    <w:uiPriority w:val="99"/>
    <w:rsid w:val="00BD6399"/>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BD6399"/>
    <w:pPr>
      <w:autoSpaceDE w:val="0"/>
      <w:autoSpaceDN w:val="0"/>
      <w:adjustRightInd w:val="0"/>
      <w:spacing w:after="0" w:line="240" w:lineRule="auto"/>
    </w:pPr>
    <w:rPr>
      <w:rFonts w:ascii="Arial" w:eastAsia="Calibri" w:hAnsi="Arial" w:cs="Arial"/>
      <w:color w:val="000000"/>
      <w:sz w:val="24"/>
      <w:szCs w:val="24"/>
      <w:lang w:eastAsia="es-MX"/>
    </w:rPr>
  </w:style>
  <w:style w:type="paragraph" w:styleId="Piedepgina">
    <w:name w:val="footer"/>
    <w:basedOn w:val="Normal"/>
    <w:link w:val="PiedepginaCar"/>
    <w:uiPriority w:val="99"/>
    <w:unhideWhenUsed/>
    <w:rsid w:val="00BD63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D6399"/>
    <w:rPr>
      <w:rFonts w:ascii="Calibri" w:eastAsia="Calibri" w:hAnsi="Calibri" w:cs="Times New Roman"/>
    </w:rPr>
  </w:style>
  <w:style w:type="paragraph" w:styleId="Textodeglobo">
    <w:name w:val="Balloon Text"/>
    <w:basedOn w:val="Normal"/>
    <w:link w:val="TextodegloboCar"/>
    <w:uiPriority w:val="99"/>
    <w:semiHidden/>
    <w:unhideWhenUsed/>
    <w:rsid w:val="00ED7F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D7F7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6036</Words>
  <Characters>33199</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cegaip</cp:lastModifiedBy>
  <cp:revision>14</cp:revision>
  <dcterms:created xsi:type="dcterms:W3CDTF">2018-01-19T01:43:00Z</dcterms:created>
  <dcterms:modified xsi:type="dcterms:W3CDTF">2018-02-01T16:53:00Z</dcterms:modified>
</cp:coreProperties>
</file>